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C537F" w14:textId="051AB6DF" w:rsidR="00191F76" w:rsidRPr="007417DC" w:rsidRDefault="00191F76" w:rsidP="00191F76">
      <w:pPr>
        <w:widowControl w:val="0"/>
        <w:tabs>
          <w:tab w:val="right" w:pos="9639"/>
        </w:tabs>
        <w:spacing w:after="0"/>
        <w:rPr>
          <w:rFonts w:ascii="Arial" w:hAnsi="Arial"/>
          <w:b/>
          <w:bCs/>
          <w:sz w:val="24"/>
          <w:szCs w:val="24"/>
        </w:rPr>
      </w:pPr>
      <w:r w:rsidRPr="007417DC">
        <w:rPr>
          <w:rFonts w:ascii="Arial" w:hAnsi="Arial"/>
          <w:b/>
          <w:bCs/>
          <w:sz w:val="24"/>
          <w:szCs w:val="24"/>
        </w:rPr>
        <w:t>3GPP TSG-RAN WG2 Meeting #12</w:t>
      </w:r>
      <w:r>
        <w:rPr>
          <w:rFonts w:ascii="Arial" w:hAnsi="Arial"/>
          <w:b/>
          <w:bCs/>
          <w:sz w:val="24"/>
          <w:szCs w:val="24"/>
        </w:rPr>
        <w:t>4</w:t>
      </w:r>
      <w:r w:rsidRPr="007417DC">
        <w:rPr>
          <w:rFonts w:ascii="Arial" w:hAnsi="Arial"/>
          <w:b/>
          <w:bCs/>
          <w:sz w:val="24"/>
          <w:szCs w:val="24"/>
        </w:rPr>
        <w:tab/>
      </w:r>
      <w:r w:rsidR="00F04FA6" w:rsidRPr="00F04FA6">
        <w:rPr>
          <w:rFonts w:ascii="Arial" w:hAnsi="Arial"/>
          <w:b/>
          <w:bCs/>
          <w:sz w:val="24"/>
          <w:szCs w:val="24"/>
        </w:rPr>
        <w:t>R2-2312022</w:t>
      </w:r>
    </w:p>
    <w:p w14:paraId="01269757" w14:textId="61ABFFC2" w:rsidR="009F5E02" w:rsidRPr="00984DDD" w:rsidRDefault="00191F76" w:rsidP="00191F76">
      <w:pPr>
        <w:widowControl w:val="0"/>
        <w:tabs>
          <w:tab w:val="right" w:pos="9639"/>
        </w:tabs>
        <w:spacing w:after="0"/>
        <w:rPr>
          <w:rFonts w:ascii="Arial" w:hAnsi="Arial"/>
          <w:b/>
          <w:bCs/>
          <w:sz w:val="24"/>
          <w:szCs w:val="24"/>
        </w:rPr>
      </w:pPr>
      <w:r w:rsidRPr="00984DDD">
        <w:rPr>
          <w:rFonts w:ascii="Arial" w:hAnsi="Arial"/>
          <w:b/>
          <w:bCs/>
          <w:sz w:val="24"/>
          <w:szCs w:val="24"/>
        </w:rPr>
        <w:t xml:space="preserve">Chicago, USA, Nov. 13th – 17th, 2023                                 </w:t>
      </w:r>
    </w:p>
    <w:p w14:paraId="0B01B8A5" w14:textId="77777777" w:rsidR="00191F76" w:rsidRDefault="00191F76" w:rsidP="00191F76">
      <w:pPr>
        <w:widowControl w:val="0"/>
        <w:tabs>
          <w:tab w:val="right" w:pos="9639"/>
        </w:tabs>
        <w:spacing w:after="0"/>
        <w:rPr>
          <w:b/>
          <w:noProof/>
          <w:sz w:val="24"/>
        </w:rPr>
      </w:pPr>
    </w:p>
    <w:p w14:paraId="3859BCEE" w14:textId="77777777" w:rsidR="00191F76" w:rsidRDefault="00191F76" w:rsidP="00191F76">
      <w:pPr>
        <w:widowControl w:val="0"/>
        <w:tabs>
          <w:tab w:val="right" w:pos="9639"/>
        </w:tabs>
        <w:spacing w:after="0"/>
        <w:rPr>
          <w:rFonts w:ascii="Arial" w:hAnsi="Arial"/>
          <w:b/>
          <w:bCs/>
          <w:sz w:val="24"/>
          <w:szCs w:val="24"/>
        </w:rPr>
      </w:pPr>
    </w:p>
    <w:p w14:paraId="28618B2F" w14:textId="1EF98D7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660FEE5B"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5C6E72">
        <w:rPr>
          <w:rFonts w:ascii="Times New Roman" w:hAnsi="Times New Roman" w:cs="Times New Roman" w:hint="eastAsia"/>
          <w:bCs/>
          <w:sz w:val="24"/>
          <w:lang w:eastAsia="zh-CN"/>
        </w:rPr>
        <w:t>Further</w:t>
      </w:r>
      <w:r w:rsidR="005C6E72">
        <w:rPr>
          <w:rFonts w:ascii="Times New Roman" w:hAnsi="Times New Roman" w:cs="Times New Roman"/>
          <w:bCs/>
          <w:sz w:val="24"/>
        </w:rPr>
        <w:t xml:space="preserve"> </w:t>
      </w:r>
      <w:r w:rsidR="00ED2273" w:rsidRPr="00ED2273">
        <w:rPr>
          <w:rFonts w:ascii="Times New Roman" w:hAnsi="Times New Roman" w:cs="Times New Roman"/>
          <w:bCs/>
          <w:sz w:val="24"/>
        </w:rPr>
        <w:t xml:space="preserve">Considerations on </w:t>
      </w:r>
      <w:r w:rsidR="00984DDD" w:rsidRPr="00984DDD">
        <w:rPr>
          <w:rFonts w:ascii="Times New Roman" w:hAnsi="Times New Roman" w:cs="Times New Roman"/>
          <w:bCs/>
          <w:sz w:val="24"/>
        </w:rPr>
        <w:t>SLPP related open issues</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50B6204A" w14:textId="610340DF" w:rsidR="0044389C" w:rsidRDefault="00DB49EA">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 xml:space="preserve">RAN2 discussed the handling of SLPP specification in </w:t>
      </w:r>
      <w:r w:rsidRPr="00DB49EA">
        <w:rPr>
          <w:rFonts w:ascii="Times New Roman" w:hAnsi="Times New Roman" w:cs="Times New Roman"/>
          <w:sz w:val="20"/>
          <w:szCs w:val="20"/>
          <w:lang w:val="en-GB"/>
        </w:rPr>
        <w:t>[Post123bis][</w:t>
      </w:r>
      <w:proofErr w:type="gramStart"/>
      <w:r w:rsidRPr="00DB49EA">
        <w:rPr>
          <w:rFonts w:ascii="Times New Roman" w:hAnsi="Times New Roman" w:cs="Times New Roman"/>
          <w:sz w:val="20"/>
          <w:szCs w:val="20"/>
          <w:lang w:val="en-GB"/>
        </w:rPr>
        <w:t>412][</w:t>
      </w:r>
      <w:proofErr w:type="gramEnd"/>
      <w:r w:rsidRPr="00DB49EA">
        <w:rPr>
          <w:rFonts w:ascii="Times New Roman" w:hAnsi="Times New Roman" w:cs="Times New Roman"/>
          <w:sz w:val="20"/>
          <w:szCs w:val="20"/>
          <w:lang w:val="en-GB"/>
        </w:rPr>
        <w:t>POS] TS 38.355 (Intel)</w:t>
      </w:r>
      <w:r w:rsidR="00CD2A7E">
        <w:rPr>
          <w:rFonts w:ascii="Times New Roman" w:hAnsi="Times New Roman" w:cs="Times New Roman"/>
          <w:sz w:val="20"/>
          <w:szCs w:val="20"/>
          <w:lang w:val="en-GB"/>
        </w:rPr>
        <w:t xml:space="preserve"> [3]</w:t>
      </w:r>
      <w:r>
        <w:rPr>
          <w:rFonts w:ascii="Times New Roman" w:hAnsi="Times New Roman" w:cs="Times New Roman"/>
          <w:sz w:val="20"/>
          <w:szCs w:val="20"/>
          <w:lang w:val="en-GB"/>
        </w:rPr>
        <w:t xml:space="preserve">. </w:t>
      </w:r>
      <w:proofErr w:type="gramStart"/>
      <w:r w:rsidR="00644E71">
        <w:rPr>
          <w:rFonts w:ascii="Times New Roman" w:hAnsi="Times New Roman" w:cs="Times New Roman"/>
          <w:sz w:val="20"/>
          <w:szCs w:val="20"/>
          <w:lang w:val="en-GB"/>
        </w:rPr>
        <w:t>However</w:t>
      </w:r>
      <w:proofErr w:type="gramEnd"/>
      <w:r w:rsidR="00644E71">
        <w:rPr>
          <w:rFonts w:ascii="Times New Roman" w:hAnsi="Times New Roman" w:cs="Times New Roman"/>
          <w:sz w:val="20"/>
          <w:szCs w:val="20"/>
          <w:lang w:val="en-GB"/>
        </w:rPr>
        <w:t xml:space="preserve"> some </w:t>
      </w:r>
    </w:p>
    <w:p w14:paraId="0C14CCE4" w14:textId="57EE839A" w:rsidR="00644E71" w:rsidRPr="00644E71" w:rsidRDefault="00644E71" w:rsidP="00644E71">
      <w:pPr>
        <w:spacing w:after="120"/>
        <w:jc w:val="both"/>
        <w:rPr>
          <w:rFonts w:ascii="Times New Roman" w:hAnsi="Times New Roman" w:cs="Times New Roman"/>
          <w:sz w:val="20"/>
          <w:szCs w:val="20"/>
          <w:lang w:val="en-GB"/>
        </w:rPr>
      </w:pPr>
      <w:r w:rsidRPr="00644E71">
        <w:rPr>
          <w:rFonts w:ascii="Times New Roman" w:hAnsi="Times New Roman" w:cs="Times New Roman"/>
          <w:sz w:val="20"/>
          <w:szCs w:val="20"/>
          <w:lang w:val="en-GB"/>
        </w:rPr>
        <w:t>open issues</w:t>
      </w:r>
      <w:r>
        <w:rPr>
          <w:rFonts w:ascii="Times New Roman" w:hAnsi="Times New Roman" w:cs="Times New Roman"/>
          <w:sz w:val="20"/>
          <w:szCs w:val="20"/>
          <w:lang w:val="en-GB"/>
        </w:rPr>
        <w:t xml:space="preserve"> still</w:t>
      </w:r>
      <w:r w:rsidRPr="00644E71">
        <w:rPr>
          <w:rFonts w:ascii="Times New Roman" w:hAnsi="Times New Roman" w:cs="Times New Roman"/>
          <w:sz w:val="20"/>
          <w:szCs w:val="20"/>
          <w:lang w:val="en-GB"/>
        </w:rPr>
        <w:t xml:space="preserve"> need further inputs from companies</w:t>
      </w:r>
      <w:r>
        <w:rPr>
          <w:rFonts w:ascii="Times New Roman" w:hAnsi="Times New Roman" w:cs="Times New Roman"/>
          <w:sz w:val="20"/>
          <w:szCs w:val="20"/>
          <w:lang w:val="en-GB"/>
        </w:rPr>
        <w:t>.</w:t>
      </w:r>
    </w:p>
    <w:p w14:paraId="5FC843CA" w14:textId="2761EB28"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sidR="00ED2273">
        <w:rPr>
          <w:rFonts w:ascii="Times New Roman" w:hAnsi="Times New Roman" w:cs="Times New Roman"/>
          <w:sz w:val="20"/>
          <w:szCs w:val="20"/>
          <w:lang w:val="en-GB"/>
        </w:rPr>
        <w:t xml:space="preserve">we </w:t>
      </w:r>
      <w:r w:rsidR="007323ED">
        <w:rPr>
          <w:rFonts w:ascii="Times New Roman" w:hAnsi="Times New Roman" w:cs="Times New Roman"/>
          <w:sz w:val="20"/>
          <w:szCs w:val="20"/>
          <w:lang w:val="en-GB"/>
        </w:rPr>
        <w:t xml:space="preserve">continue the </w:t>
      </w:r>
      <w:r w:rsidR="009656E0">
        <w:rPr>
          <w:rFonts w:ascii="Times New Roman" w:hAnsi="Times New Roman" w:cs="Times New Roman"/>
          <w:sz w:val="20"/>
          <w:szCs w:val="20"/>
          <w:lang w:val="en-GB"/>
        </w:rPr>
        <w:t>discuss</w:t>
      </w:r>
      <w:r w:rsidR="007323ED">
        <w:rPr>
          <w:rFonts w:ascii="Times New Roman" w:hAnsi="Times New Roman" w:cs="Times New Roman"/>
          <w:sz w:val="20"/>
          <w:szCs w:val="20"/>
          <w:lang w:val="en-GB"/>
        </w:rPr>
        <w:t>ion on</w:t>
      </w:r>
      <w:r w:rsidR="00ED2273">
        <w:rPr>
          <w:rFonts w:ascii="Times New Roman" w:hAnsi="Times New Roman" w:cs="Times New Roman"/>
          <w:sz w:val="20"/>
          <w:szCs w:val="20"/>
          <w:lang w:val="en-GB"/>
        </w:rPr>
        <w:t xml:space="preserve"> </w:t>
      </w:r>
      <w:r w:rsidR="00644E71">
        <w:rPr>
          <w:rFonts w:ascii="Times New Roman" w:hAnsi="Times New Roman" w:cs="Times New Roman"/>
          <w:sz w:val="20"/>
          <w:szCs w:val="20"/>
          <w:lang w:val="en-GB"/>
        </w:rPr>
        <w:t>these open issues</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735A6235" w14:textId="1DADB293" w:rsidR="000B4BDE" w:rsidRPr="00266845" w:rsidRDefault="000B4BDE" w:rsidP="000B4BDE">
      <w:pPr>
        <w:pStyle w:val="Heading3"/>
        <w:rPr>
          <w:rFonts w:asciiTheme="minorHAnsi" w:eastAsia="SimSun" w:hAnsiTheme="minorHAnsi" w:cstheme="minorBidi"/>
          <w:lang w:eastAsia="en-US"/>
        </w:rPr>
      </w:pPr>
      <w:r w:rsidRPr="00D458D8">
        <w:t>2.</w:t>
      </w:r>
      <w:r w:rsidR="0084761A">
        <w:t>1</w:t>
      </w:r>
      <w:r>
        <w:t xml:space="preserve"> </w:t>
      </w:r>
      <w:r w:rsidR="00644E71" w:rsidRPr="00644E71">
        <w:t>Session handling of LMF involved case</w:t>
      </w:r>
      <w:r w:rsidR="00644E71">
        <w:t xml:space="preserve"> (open issue 5, 6)</w:t>
      </w:r>
    </w:p>
    <w:p w14:paraId="6B15D42C" w14:textId="77777777" w:rsidR="00644E71" w:rsidRPr="00C043DF" w:rsidRDefault="00644E71" w:rsidP="00644E71">
      <w:pPr>
        <w:pStyle w:val="ListParagraph"/>
        <w:numPr>
          <w:ilvl w:val="0"/>
          <w:numId w:val="21"/>
        </w:numPr>
        <w:spacing w:after="120"/>
        <w:jc w:val="both"/>
        <w:rPr>
          <w:b/>
          <w:bCs/>
          <w:lang w:val="en-GB"/>
        </w:rPr>
      </w:pPr>
      <w:r w:rsidRPr="00C043DF">
        <w:rPr>
          <w:b/>
          <w:bCs/>
          <w:lang w:val="en-GB"/>
          <w14:ligatures w14:val="standardContextual"/>
        </w:rPr>
        <w:t>Session handling of LMF involved case:</w:t>
      </w:r>
    </w:p>
    <w:tbl>
      <w:tblPr>
        <w:tblW w:w="0" w:type="auto"/>
        <w:tblInd w:w="710" w:type="dxa"/>
        <w:tblCellMar>
          <w:left w:w="0" w:type="dxa"/>
          <w:right w:w="0" w:type="dxa"/>
        </w:tblCellMar>
        <w:tblLook w:val="04A0" w:firstRow="1" w:lastRow="0" w:firstColumn="1" w:lastColumn="0" w:noHBand="0" w:noVBand="1"/>
      </w:tblPr>
      <w:tblGrid>
        <w:gridCol w:w="8630"/>
      </w:tblGrid>
      <w:tr w:rsidR="00644E71" w14:paraId="0E3D00CE" w14:textId="77777777" w:rsidTr="000E7C5C">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798F99" w14:textId="77777777" w:rsidR="00644E71" w:rsidRDefault="00644E71" w:rsidP="000E7C5C">
            <w:pPr>
              <w:pStyle w:val="ListParagraph"/>
              <w:numPr>
                <w:ilvl w:val="0"/>
                <w:numId w:val="21"/>
              </w:numPr>
              <w:adjustRightInd/>
              <w:spacing w:line="276" w:lineRule="auto"/>
              <w:rPr>
                <w:rFonts w:ascii="Calibri" w:hAnsi="Calibri" w:cs="Calibri"/>
                <w:color w:val="000000"/>
              </w:rPr>
            </w:pPr>
            <w:r>
              <w:rPr>
                <w:rFonts w:ascii="Calibri" w:hAnsi="Calibri" w:cs="Calibri"/>
                <w:color w:val="000000"/>
              </w:rPr>
              <w:t>5 LMF involved case, FFS on how to handle session for UEs involved in the same LMF involved SL based positioning and the relationship between routing ID/correlation ID and session ID. (</w:t>
            </w:r>
            <w:r>
              <w:rPr>
                <w:rFonts w:ascii="Calibri" w:hAnsi="Calibri" w:cs="Calibri"/>
                <w:color w:val="FF0000"/>
              </w:rPr>
              <w:t>RAN2#123bis the agreements for SLPP can be applied for LMF involved case unless the issue is identified. FFS on session ID handling since it is also related to forwarding case.)</w:t>
            </w:r>
          </w:p>
          <w:p w14:paraId="3586C4E9" w14:textId="77777777" w:rsidR="00644E71" w:rsidRDefault="00644E71" w:rsidP="000E7C5C">
            <w:pPr>
              <w:pStyle w:val="ListParagraph"/>
              <w:numPr>
                <w:ilvl w:val="0"/>
                <w:numId w:val="21"/>
              </w:numPr>
              <w:adjustRightInd/>
              <w:spacing w:line="276" w:lineRule="auto"/>
              <w:rPr>
                <w:rFonts w:ascii="Calibri" w:hAnsi="Calibri" w:cs="Calibri"/>
                <w:color w:val="000000"/>
              </w:rPr>
            </w:pPr>
            <w:r>
              <w:rPr>
                <w:rFonts w:ascii="Calibri" w:hAnsi="Calibri" w:cs="Calibri"/>
                <w:color w:val="000000"/>
              </w:rPr>
              <w:t xml:space="preserve">6 FFS if this involves single or separate SLPP sessions (LMF </w:t>
            </w:r>
            <w:r>
              <w:rPr>
                <w:rFonts w:ascii="Calibri" w:eastAsia="Calibri" w:hAnsi="Calibri" w:cs="Calibri"/>
                <w:color w:val="000000"/>
              </w:rPr>
              <w:sym w:font="Calibri" w:char="F0F3"/>
            </w:r>
            <w:r>
              <w:rPr>
                <w:rFonts w:ascii="Calibri" w:hAnsi="Calibri" w:cs="Calibri"/>
                <w:color w:val="000000"/>
              </w:rPr>
              <w:t xml:space="preserve"> UE1 and UE1 </w:t>
            </w:r>
            <w:r>
              <w:rPr>
                <w:rFonts w:ascii="Calibri" w:eastAsia="Calibri" w:hAnsi="Calibri" w:cs="Calibri"/>
                <w:color w:val="000000"/>
              </w:rPr>
              <w:sym w:font="Calibri" w:char="F0F3"/>
            </w:r>
            <w:r>
              <w:rPr>
                <w:rFonts w:ascii="Calibri" w:hAnsi="Calibri" w:cs="Calibri"/>
                <w:color w:val="000000"/>
              </w:rPr>
              <w:t xml:space="preserve"> UE2).</w:t>
            </w:r>
          </w:p>
        </w:tc>
      </w:tr>
    </w:tbl>
    <w:p w14:paraId="5554905D" w14:textId="77777777" w:rsidR="00644E71" w:rsidRPr="00C043DF" w:rsidRDefault="00644E71" w:rsidP="00644E71">
      <w:pPr>
        <w:pStyle w:val="ListParagraph"/>
        <w:spacing w:after="120"/>
        <w:jc w:val="both"/>
        <w:rPr>
          <w:rFonts w:eastAsiaTheme="minorEastAsia"/>
          <w:lang w:val="en-GB"/>
          <w14:ligatures w14:val="standardContextual"/>
        </w:rPr>
      </w:pPr>
    </w:p>
    <w:p w14:paraId="40ED86D5" w14:textId="2C924211" w:rsidR="000B4BDE" w:rsidRDefault="00A6670A" w:rsidP="00270A54">
      <w:pPr>
        <w:jc w:val="both"/>
        <w:rPr>
          <w:rFonts w:ascii="Times New Roman" w:hAnsi="Times New Roman" w:cs="Times New Roman"/>
          <w:sz w:val="20"/>
          <w:szCs w:val="20"/>
        </w:rPr>
      </w:pPr>
      <w:r>
        <w:rPr>
          <w:rFonts w:ascii="Times New Roman" w:hAnsi="Times New Roman" w:cs="Times New Roman"/>
          <w:sz w:val="20"/>
          <w:szCs w:val="20"/>
        </w:rPr>
        <w:t>RAN2 already agreed:</w:t>
      </w:r>
    </w:p>
    <w:p w14:paraId="3A0841D9" w14:textId="77777777" w:rsidR="00A6670A" w:rsidRDefault="00A6670A" w:rsidP="00A6670A">
      <w:pPr>
        <w:pStyle w:val="Doc-text2"/>
        <w:pBdr>
          <w:top w:val="single" w:sz="4" w:space="1" w:color="auto"/>
          <w:left w:val="single" w:sz="4" w:space="4" w:color="auto"/>
          <w:bottom w:val="single" w:sz="4" w:space="1" w:color="auto"/>
          <w:right w:val="single" w:sz="4" w:space="4" w:color="auto"/>
        </w:pBdr>
        <w:ind w:leftChars="129" w:left="647"/>
      </w:pPr>
      <w:r>
        <w:t>Agreements:</w:t>
      </w:r>
    </w:p>
    <w:p w14:paraId="69D2EC9C" w14:textId="77777777" w:rsidR="00A6670A" w:rsidRDefault="00A6670A" w:rsidP="00A6670A">
      <w:pPr>
        <w:pStyle w:val="Doc-text2"/>
        <w:pBdr>
          <w:top w:val="single" w:sz="4" w:space="1" w:color="auto"/>
          <w:left w:val="single" w:sz="4" w:space="4" w:color="auto"/>
          <w:bottom w:val="single" w:sz="4" w:space="1" w:color="auto"/>
          <w:right w:val="single" w:sz="4" w:space="4" w:color="auto"/>
        </w:pBdr>
        <w:ind w:leftChars="129" w:left="647"/>
      </w:pPr>
      <w:r>
        <w:t xml:space="preserve">For LMF involved SL based positioning, follow SA2 on how to handle LMF involved SL based positioning between UE (who has connection with network), LMF and AMF. </w:t>
      </w:r>
      <w:r w:rsidRPr="00D154CE">
        <w:t>FFS on how to handle session for UEs involved in the same LMF involved SL based positioning and the relationship between routing ID/correlation ID and session ID.</w:t>
      </w:r>
    </w:p>
    <w:p w14:paraId="6FBB323C" w14:textId="4EE7D133" w:rsidR="00A6670A" w:rsidRDefault="00A6670A"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And </w:t>
      </w:r>
    </w:p>
    <w:p w14:paraId="7431F4AC" w14:textId="77777777" w:rsidR="00A6670A" w:rsidRDefault="00A6670A" w:rsidP="006A7A8F">
      <w:pPr>
        <w:pStyle w:val="Doc-text2"/>
        <w:pBdr>
          <w:top w:val="single" w:sz="4" w:space="1" w:color="auto"/>
          <w:left w:val="single" w:sz="4" w:space="4" w:color="auto"/>
          <w:bottom w:val="single" w:sz="4" w:space="1" w:color="auto"/>
          <w:right w:val="single" w:sz="4" w:space="4" w:color="auto"/>
        </w:pBdr>
        <w:ind w:left="1083"/>
      </w:pPr>
      <w:r>
        <w:t>6 octets length session ID</w:t>
      </w:r>
    </w:p>
    <w:p w14:paraId="5A45FD76" w14:textId="77777777" w:rsidR="006A7A8F" w:rsidRDefault="006A7A8F" w:rsidP="00270A54">
      <w:pPr>
        <w:jc w:val="both"/>
        <w:rPr>
          <w:rFonts w:ascii="Times New Roman" w:hAnsi="Times New Roman" w:cs="Times New Roman"/>
          <w:sz w:val="20"/>
          <w:szCs w:val="20"/>
          <w:lang w:val="en-GB"/>
        </w:rPr>
      </w:pPr>
    </w:p>
    <w:p w14:paraId="0500E1C8" w14:textId="3F19C276" w:rsidR="00A6670A" w:rsidRDefault="00A6670A"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LMF involved case, the session ID is not needed for the SLPP messages between the LMF and the UE since the existing mechanism (correlation ID in NSA) can be reused. Based on comments, session ID has been set as OPTIONAL in SLPP message for LMF involved case. </w:t>
      </w:r>
    </w:p>
    <w:p w14:paraId="61EB84BC" w14:textId="2B26D434" w:rsidR="00A6670A" w:rsidRPr="00A6670A" w:rsidRDefault="00A6670A" w:rsidP="00270A54">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1: </w:t>
      </w:r>
      <w:r>
        <w:rPr>
          <w:rFonts w:ascii="Times New Roman" w:hAnsi="Times New Roman" w:cs="Times New Roman"/>
          <w:b/>
          <w:bCs/>
          <w:sz w:val="20"/>
          <w:szCs w:val="20"/>
          <w:lang w:val="en-GB"/>
        </w:rPr>
        <w:t>Confirm that rel</w:t>
      </w:r>
      <w:r w:rsidRPr="00A6670A">
        <w:rPr>
          <w:rFonts w:ascii="Times New Roman" w:hAnsi="Times New Roman" w:cs="Times New Roman"/>
          <w:b/>
          <w:bCs/>
          <w:sz w:val="20"/>
          <w:szCs w:val="20"/>
          <w:lang w:val="en-GB"/>
        </w:rPr>
        <w:t>y on existing mechanism (correlation ID) and Session ID is absent for SLPP messages</w:t>
      </w:r>
      <w:r w:rsidR="0015234F">
        <w:rPr>
          <w:rFonts w:ascii="Times New Roman" w:hAnsi="Times New Roman" w:cs="Times New Roman"/>
          <w:b/>
          <w:bCs/>
          <w:sz w:val="20"/>
          <w:szCs w:val="20"/>
          <w:lang w:val="en-GB"/>
        </w:rPr>
        <w:t xml:space="preserve"> transmitted</w:t>
      </w:r>
      <w:r w:rsidRPr="00A6670A">
        <w:rPr>
          <w:rFonts w:ascii="Times New Roman" w:hAnsi="Times New Roman" w:cs="Times New Roman"/>
          <w:b/>
          <w:bCs/>
          <w:sz w:val="20"/>
          <w:szCs w:val="20"/>
          <w:lang w:val="en-GB"/>
        </w:rPr>
        <w:t xml:space="preserve"> between the LMF and UE. </w:t>
      </w:r>
    </w:p>
    <w:p w14:paraId="67AE2566" w14:textId="77777777" w:rsidR="0015234F" w:rsidRDefault="0015234F"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For the SLPP messages transmitted between UEs involved in the </w:t>
      </w:r>
      <w:proofErr w:type="spellStart"/>
      <w:r>
        <w:rPr>
          <w:rFonts w:ascii="Times New Roman" w:hAnsi="Times New Roman" w:cs="Times New Roman"/>
          <w:sz w:val="20"/>
          <w:szCs w:val="20"/>
          <w:lang w:val="en-GB"/>
        </w:rPr>
        <w:t>sidelink</w:t>
      </w:r>
      <w:proofErr w:type="spellEnd"/>
      <w:r>
        <w:rPr>
          <w:rFonts w:ascii="Times New Roman" w:hAnsi="Times New Roman" w:cs="Times New Roman"/>
          <w:sz w:val="20"/>
          <w:szCs w:val="20"/>
          <w:lang w:val="en-GB"/>
        </w:rPr>
        <w:t xml:space="preserve"> positioning, the session ID is still needed. For UE only operation, RAN2 agreed:</w:t>
      </w:r>
    </w:p>
    <w:p w14:paraId="379ADFE0" w14:textId="77777777" w:rsidR="0015234F" w:rsidRDefault="0015234F" w:rsidP="0015234F">
      <w:pPr>
        <w:pStyle w:val="Doc-text2"/>
        <w:pBdr>
          <w:top w:val="single" w:sz="4" w:space="1" w:color="auto"/>
          <w:left w:val="single" w:sz="4" w:space="4" w:color="auto"/>
          <w:bottom w:val="single" w:sz="4" w:space="1" w:color="auto"/>
          <w:right w:val="single" w:sz="4" w:space="4" w:color="auto"/>
        </w:pBdr>
      </w:pPr>
      <w:r>
        <w:t>At least for UE-only operation, the UE who receives the LCS request at least needs to:</w:t>
      </w:r>
    </w:p>
    <w:p w14:paraId="4B8B5C75" w14:textId="77777777" w:rsidR="0015234F" w:rsidRDefault="0015234F" w:rsidP="0015234F">
      <w:pPr>
        <w:pStyle w:val="Doc-text2"/>
        <w:pBdr>
          <w:top w:val="single" w:sz="4" w:space="1" w:color="auto"/>
          <w:left w:val="single" w:sz="4" w:space="4" w:color="auto"/>
          <w:bottom w:val="single" w:sz="4" w:space="1" w:color="auto"/>
          <w:right w:val="single" w:sz="4" w:space="4" w:color="auto"/>
        </w:pBdr>
      </w:pPr>
      <w:r>
        <w:t>-</w:t>
      </w:r>
      <w:r>
        <w:tab/>
        <w:t xml:space="preserve">Initiate the first SLPP </w:t>
      </w:r>
      <w:proofErr w:type="gramStart"/>
      <w:r>
        <w:t>procedure;</w:t>
      </w:r>
      <w:proofErr w:type="gramEnd"/>
      <w:r>
        <w:t xml:space="preserve"> </w:t>
      </w:r>
    </w:p>
    <w:p w14:paraId="3C66C44E" w14:textId="77777777" w:rsidR="0015234F" w:rsidRDefault="0015234F" w:rsidP="0015234F">
      <w:pPr>
        <w:pStyle w:val="Doc-text2"/>
        <w:pBdr>
          <w:top w:val="single" w:sz="4" w:space="1" w:color="auto"/>
          <w:left w:val="single" w:sz="4" w:space="4" w:color="auto"/>
          <w:bottom w:val="single" w:sz="4" w:space="1" w:color="auto"/>
          <w:right w:val="single" w:sz="4" w:space="4" w:color="auto"/>
        </w:pBdr>
      </w:pPr>
      <w:r>
        <w:t>-</w:t>
      </w:r>
      <w:r>
        <w:tab/>
        <w:t xml:space="preserve">Assign the </w:t>
      </w:r>
      <w:proofErr w:type="spellStart"/>
      <w:proofErr w:type="gramStart"/>
      <w:r>
        <w:t>sessionID</w:t>
      </w:r>
      <w:proofErr w:type="spellEnd"/>
      <w:r>
        <w:t>, and</w:t>
      </w:r>
      <w:proofErr w:type="gramEnd"/>
      <w:r>
        <w:t xml:space="preserve"> include it in the SLPP messages (Rx side should use the received </w:t>
      </w:r>
      <w:proofErr w:type="spellStart"/>
      <w:r>
        <w:t>sessionID</w:t>
      </w:r>
      <w:proofErr w:type="spellEnd"/>
      <w:r>
        <w:t xml:space="preserve"> for messages in the same positioning session).</w:t>
      </w:r>
    </w:p>
    <w:p w14:paraId="13121421" w14:textId="77777777" w:rsidR="0015234F" w:rsidRDefault="0015234F" w:rsidP="00270A54">
      <w:pPr>
        <w:jc w:val="both"/>
        <w:rPr>
          <w:rFonts w:ascii="Times New Roman" w:hAnsi="Times New Roman" w:cs="Times New Roman"/>
          <w:sz w:val="20"/>
          <w:szCs w:val="20"/>
          <w:lang w:val="en-GB"/>
        </w:rPr>
      </w:pPr>
    </w:p>
    <w:p w14:paraId="579FC527" w14:textId="37D08BD3" w:rsidR="0015234F" w:rsidRPr="0015234F" w:rsidRDefault="0015234F" w:rsidP="0015234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can follow the same principle as UE only operation,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when </w:t>
      </w:r>
      <w:r w:rsidRPr="0015234F">
        <w:rPr>
          <w:rFonts w:ascii="Times New Roman" w:hAnsi="Times New Roman" w:cs="Times New Roman"/>
          <w:sz w:val="20"/>
          <w:szCs w:val="20"/>
          <w:lang w:val="en-GB"/>
        </w:rPr>
        <w:t xml:space="preserve">the UE </w:t>
      </w:r>
      <w:r>
        <w:rPr>
          <w:rFonts w:ascii="Times New Roman" w:hAnsi="Times New Roman" w:cs="Times New Roman"/>
          <w:sz w:val="20"/>
          <w:szCs w:val="20"/>
          <w:lang w:val="en-GB"/>
        </w:rPr>
        <w:t>receives the first message from the LMF,</w:t>
      </w:r>
      <w:r w:rsidRPr="0015234F">
        <w:rPr>
          <w:rFonts w:ascii="Times New Roman" w:hAnsi="Times New Roman" w:cs="Times New Roman"/>
          <w:sz w:val="20"/>
          <w:szCs w:val="20"/>
          <w:lang w:val="en-GB"/>
        </w:rPr>
        <w:t xml:space="preserve"> </w:t>
      </w:r>
      <w:r>
        <w:rPr>
          <w:rFonts w:ascii="Times New Roman" w:hAnsi="Times New Roman" w:cs="Times New Roman"/>
          <w:sz w:val="20"/>
          <w:szCs w:val="20"/>
          <w:lang w:val="en-GB"/>
        </w:rPr>
        <w:t>the UE</w:t>
      </w:r>
      <w:r w:rsidRPr="0015234F">
        <w:rPr>
          <w:rFonts w:ascii="Times New Roman" w:hAnsi="Times New Roman" w:cs="Times New Roman"/>
          <w:sz w:val="20"/>
          <w:szCs w:val="20"/>
          <w:lang w:val="en-GB"/>
        </w:rPr>
        <w:t xml:space="preserve"> needs to:</w:t>
      </w:r>
    </w:p>
    <w:p w14:paraId="3C315865" w14:textId="7CD379AB" w:rsidR="00A6670A" w:rsidRDefault="0015234F" w:rsidP="0015234F">
      <w:pPr>
        <w:jc w:val="both"/>
        <w:rPr>
          <w:rFonts w:ascii="Times New Roman" w:hAnsi="Times New Roman" w:cs="Times New Roman"/>
          <w:sz w:val="20"/>
          <w:szCs w:val="20"/>
          <w:lang w:val="en-GB"/>
        </w:rPr>
      </w:pPr>
      <w:r w:rsidRPr="0015234F">
        <w:rPr>
          <w:rFonts w:ascii="Times New Roman" w:hAnsi="Times New Roman" w:cs="Times New Roman"/>
          <w:sz w:val="20"/>
          <w:szCs w:val="20"/>
          <w:lang w:val="en-GB"/>
        </w:rPr>
        <w:t>-</w:t>
      </w:r>
      <w:r w:rsidRPr="0015234F">
        <w:rPr>
          <w:rFonts w:ascii="Times New Roman" w:hAnsi="Times New Roman" w:cs="Times New Roman"/>
          <w:sz w:val="20"/>
          <w:szCs w:val="20"/>
          <w:lang w:val="en-GB"/>
        </w:rPr>
        <w:tab/>
        <w:t xml:space="preserve">Assign the </w:t>
      </w:r>
      <w:proofErr w:type="spellStart"/>
      <w:proofErr w:type="gramStart"/>
      <w:r w:rsidRPr="0015234F">
        <w:rPr>
          <w:rFonts w:ascii="Times New Roman" w:hAnsi="Times New Roman" w:cs="Times New Roman"/>
          <w:sz w:val="20"/>
          <w:szCs w:val="20"/>
          <w:lang w:val="en-GB"/>
        </w:rPr>
        <w:t>sessionID</w:t>
      </w:r>
      <w:proofErr w:type="spellEnd"/>
      <w:r w:rsidRPr="0015234F">
        <w:rPr>
          <w:rFonts w:ascii="Times New Roman" w:hAnsi="Times New Roman" w:cs="Times New Roman"/>
          <w:sz w:val="20"/>
          <w:szCs w:val="20"/>
          <w:lang w:val="en-GB"/>
        </w:rPr>
        <w:t>, and</w:t>
      </w:r>
      <w:proofErr w:type="gramEnd"/>
      <w:r w:rsidRPr="0015234F">
        <w:rPr>
          <w:rFonts w:ascii="Times New Roman" w:hAnsi="Times New Roman" w:cs="Times New Roman"/>
          <w:sz w:val="20"/>
          <w:szCs w:val="20"/>
          <w:lang w:val="en-GB"/>
        </w:rPr>
        <w:t xml:space="preserve"> include it in the SLPP messages</w:t>
      </w:r>
      <w:r>
        <w:rPr>
          <w:rFonts w:ascii="Times New Roman" w:hAnsi="Times New Roman" w:cs="Times New Roman"/>
          <w:sz w:val="20"/>
          <w:szCs w:val="20"/>
          <w:lang w:val="en-GB"/>
        </w:rPr>
        <w:t xml:space="preserve"> for the SLPP message transmitted between UEs</w:t>
      </w:r>
      <w:r w:rsidRPr="0015234F">
        <w:rPr>
          <w:rFonts w:ascii="Times New Roman" w:hAnsi="Times New Roman" w:cs="Times New Roman"/>
          <w:sz w:val="20"/>
          <w:szCs w:val="20"/>
          <w:lang w:val="en-GB"/>
        </w:rPr>
        <w:t xml:space="preserve"> (Rx side should use the received </w:t>
      </w:r>
      <w:proofErr w:type="spellStart"/>
      <w:r w:rsidRPr="0015234F">
        <w:rPr>
          <w:rFonts w:ascii="Times New Roman" w:hAnsi="Times New Roman" w:cs="Times New Roman"/>
          <w:sz w:val="20"/>
          <w:szCs w:val="20"/>
          <w:lang w:val="en-GB"/>
        </w:rPr>
        <w:t>sessionID</w:t>
      </w:r>
      <w:proofErr w:type="spellEnd"/>
      <w:r w:rsidRPr="0015234F">
        <w:rPr>
          <w:rFonts w:ascii="Times New Roman" w:hAnsi="Times New Roman" w:cs="Times New Roman"/>
          <w:sz w:val="20"/>
          <w:szCs w:val="20"/>
          <w:lang w:val="en-GB"/>
        </w:rPr>
        <w:t xml:space="preserve"> for messages in the same positioning session).</w:t>
      </w:r>
    </w:p>
    <w:p w14:paraId="0C14A8BB" w14:textId="77777777" w:rsidR="0015234F" w:rsidRPr="00A6670A" w:rsidRDefault="0015234F" w:rsidP="0015234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main impact should be the stage 2 procedure. For stage 3, we only need to remove the </w:t>
      </w:r>
      <w:proofErr w:type="spellStart"/>
      <w:r>
        <w:rPr>
          <w:rFonts w:ascii="Times New Roman" w:hAnsi="Times New Roman" w:cs="Times New Roman"/>
          <w:sz w:val="20"/>
          <w:szCs w:val="20"/>
          <w:lang w:val="en-GB"/>
        </w:rPr>
        <w:t>ENs.</w:t>
      </w:r>
      <w:proofErr w:type="spellEnd"/>
    </w:p>
    <w:p w14:paraId="36046D84" w14:textId="2EC88E7B" w:rsidR="0015234F" w:rsidRPr="00A6670A" w:rsidRDefault="0015234F" w:rsidP="0015234F">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A6670A">
        <w:rPr>
          <w:rFonts w:ascii="Times New Roman" w:hAnsi="Times New Roman" w:cs="Times New Roman"/>
          <w:b/>
          <w:bCs/>
          <w:sz w:val="20"/>
          <w:szCs w:val="20"/>
          <w:lang w:val="en-GB"/>
        </w:rPr>
        <w:t xml:space="preserve">: </w:t>
      </w:r>
      <w:r w:rsidRPr="0015234F">
        <w:rPr>
          <w:rFonts w:ascii="Times New Roman" w:hAnsi="Times New Roman" w:cs="Times New Roman"/>
          <w:b/>
          <w:bCs/>
          <w:sz w:val="20"/>
          <w:szCs w:val="20"/>
          <w:lang w:val="en-GB"/>
        </w:rPr>
        <w:t>when the UE receives the first message from the LMF, the UE needs to</w:t>
      </w:r>
      <w:r>
        <w:rPr>
          <w:rFonts w:ascii="Times New Roman" w:hAnsi="Times New Roman" w:cs="Times New Roman"/>
          <w:b/>
          <w:bCs/>
          <w:sz w:val="20"/>
          <w:szCs w:val="20"/>
          <w:lang w:val="en-GB"/>
        </w:rPr>
        <w:t xml:space="preserve"> a</w:t>
      </w:r>
      <w:r w:rsidRPr="0015234F">
        <w:rPr>
          <w:rFonts w:ascii="Times New Roman" w:hAnsi="Times New Roman" w:cs="Times New Roman"/>
          <w:b/>
          <w:bCs/>
          <w:sz w:val="20"/>
          <w:szCs w:val="20"/>
          <w:lang w:val="en-GB"/>
        </w:rPr>
        <w:t xml:space="preserve">ssign the </w:t>
      </w:r>
      <w:proofErr w:type="spellStart"/>
      <w:r w:rsidRPr="0015234F">
        <w:rPr>
          <w:rFonts w:ascii="Times New Roman" w:hAnsi="Times New Roman" w:cs="Times New Roman"/>
          <w:b/>
          <w:bCs/>
          <w:sz w:val="20"/>
          <w:szCs w:val="20"/>
          <w:lang w:val="en-GB"/>
        </w:rPr>
        <w:t>sessionID</w:t>
      </w:r>
      <w:proofErr w:type="spellEnd"/>
      <w:r w:rsidRPr="0015234F">
        <w:rPr>
          <w:rFonts w:ascii="Times New Roman" w:hAnsi="Times New Roman" w:cs="Times New Roman"/>
          <w:b/>
          <w:bCs/>
          <w:sz w:val="20"/>
          <w:szCs w:val="20"/>
          <w:lang w:val="en-GB"/>
        </w:rPr>
        <w:t xml:space="preserve">, and include it in the SLPP messages for the SLPP message transmitted between UEs (Rx side should use the received </w:t>
      </w:r>
      <w:proofErr w:type="spellStart"/>
      <w:r w:rsidRPr="0015234F">
        <w:rPr>
          <w:rFonts w:ascii="Times New Roman" w:hAnsi="Times New Roman" w:cs="Times New Roman"/>
          <w:b/>
          <w:bCs/>
          <w:sz w:val="20"/>
          <w:szCs w:val="20"/>
          <w:lang w:val="en-GB"/>
        </w:rPr>
        <w:t>sessionID</w:t>
      </w:r>
      <w:proofErr w:type="spellEnd"/>
      <w:r w:rsidRPr="0015234F">
        <w:rPr>
          <w:rFonts w:ascii="Times New Roman" w:hAnsi="Times New Roman" w:cs="Times New Roman"/>
          <w:b/>
          <w:bCs/>
          <w:sz w:val="20"/>
          <w:szCs w:val="20"/>
          <w:lang w:val="en-GB"/>
        </w:rPr>
        <w:t xml:space="preserve"> for messages in the same positioning session).</w:t>
      </w:r>
      <w:r>
        <w:rPr>
          <w:rFonts w:ascii="Times New Roman" w:hAnsi="Times New Roman" w:cs="Times New Roman"/>
          <w:b/>
          <w:bCs/>
          <w:sz w:val="20"/>
          <w:szCs w:val="20"/>
          <w:lang w:val="en-GB"/>
        </w:rPr>
        <w:t xml:space="preserve"> The ENs </w:t>
      </w:r>
      <w:r w:rsidR="00CB5276">
        <w:rPr>
          <w:rFonts w:ascii="Times New Roman" w:hAnsi="Times New Roman" w:cs="Times New Roman"/>
          <w:b/>
          <w:bCs/>
          <w:sz w:val="20"/>
          <w:szCs w:val="20"/>
          <w:lang w:val="en-GB"/>
        </w:rPr>
        <w:t xml:space="preserve">on open issue </w:t>
      </w:r>
      <w:r w:rsidR="0020083E">
        <w:rPr>
          <w:rFonts w:ascii="Times New Roman" w:hAnsi="Times New Roman" w:cs="Times New Roman"/>
          <w:b/>
          <w:bCs/>
          <w:sz w:val="20"/>
          <w:szCs w:val="20"/>
          <w:lang w:val="en-GB"/>
        </w:rPr>
        <w:t xml:space="preserve">5 and 6 </w:t>
      </w:r>
      <w:r>
        <w:rPr>
          <w:rFonts w:ascii="Times New Roman" w:hAnsi="Times New Roman" w:cs="Times New Roman"/>
          <w:b/>
          <w:bCs/>
          <w:sz w:val="20"/>
          <w:szCs w:val="20"/>
          <w:lang w:val="en-GB"/>
        </w:rPr>
        <w:t>in SLPP specification can be removed. The agreements should be captured in stage 2 procedure.</w:t>
      </w:r>
    </w:p>
    <w:p w14:paraId="76B5F633" w14:textId="77777777" w:rsidR="00065DA4" w:rsidRDefault="00065DA4" w:rsidP="00270A54">
      <w:pPr>
        <w:jc w:val="both"/>
        <w:rPr>
          <w:rFonts w:ascii="Times New Roman" w:hAnsi="Times New Roman" w:cs="Times New Roman"/>
          <w:b/>
          <w:bCs/>
          <w:sz w:val="20"/>
          <w:szCs w:val="20"/>
          <w:lang w:val="en-GB"/>
        </w:rPr>
      </w:pPr>
    </w:p>
    <w:p w14:paraId="5CEC1CA4" w14:textId="317FB6BD" w:rsidR="00644E71" w:rsidRPr="00266845" w:rsidRDefault="00644E71" w:rsidP="00644E71">
      <w:pPr>
        <w:pStyle w:val="Heading3"/>
        <w:rPr>
          <w:rFonts w:asciiTheme="minorHAnsi" w:eastAsia="SimSun" w:hAnsiTheme="minorHAnsi" w:cstheme="minorBidi"/>
          <w:lang w:eastAsia="en-US"/>
        </w:rPr>
      </w:pPr>
      <w:r w:rsidRPr="00D458D8">
        <w:t>2.</w:t>
      </w:r>
      <w:r>
        <w:t xml:space="preserve">2 </w:t>
      </w:r>
      <w:r w:rsidRPr="00644E71">
        <w:t>Session management</w:t>
      </w:r>
      <w:r>
        <w:t xml:space="preserve"> (open issue 9)</w:t>
      </w:r>
    </w:p>
    <w:p w14:paraId="27A46C63" w14:textId="77777777" w:rsidR="00644E71" w:rsidRPr="00C043DF" w:rsidRDefault="00644E71" w:rsidP="00644E71">
      <w:pPr>
        <w:pStyle w:val="ListParagraph"/>
        <w:numPr>
          <w:ilvl w:val="0"/>
          <w:numId w:val="21"/>
        </w:numPr>
        <w:spacing w:after="120"/>
        <w:jc w:val="both"/>
        <w:rPr>
          <w:rFonts w:eastAsiaTheme="minorEastAsia"/>
          <w:b/>
          <w:bCs/>
          <w:lang w:val="en-GB"/>
          <w14:ligatures w14:val="standardContextual"/>
        </w:rPr>
      </w:pPr>
      <w:r w:rsidRPr="00C043DF">
        <w:rPr>
          <w:b/>
          <w:bCs/>
          <w:lang w:val="en-GB"/>
          <w14:ligatures w14:val="standardContextual"/>
        </w:rPr>
        <w:t>Session management:</w:t>
      </w:r>
    </w:p>
    <w:tbl>
      <w:tblPr>
        <w:tblW w:w="0" w:type="auto"/>
        <w:tblInd w:w="710" w:type="dxa"/>
        <w:tblCellMar>
          <w:left w:w="0" w:type="dxa"/>
          <w:right w:w="0" w:type="dxa"/>
        </w:tblCellMar>
        <w:tblLook w:val="04A0" w:firstRow="1" w:lastRow="0" w:firstColumn="1" w:lastColumn="0" w:noHBand="0" w:noVBand="1"/>
      </w:tblPr>
      <w:tblGrid>
        <w:gridCol w:w="8630"/>
      </w:tblGrid>
      <w:tr w:rsidR="00644E71" w14:paraId="25BBCA06" w14:textId="77777777" w:rsidTr="000E7C5C">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DEDC71" w14:textId="77777777" w:rsidR="00644E71" w:rsidRDefault="00644E71" w:rsidP="000E7C5C">
            <w:pPr>
              <w:pStyle w:val="ListParagraph"/>
              <w:numPr>
                <w:ilvl w:val="0"/>
                <w:numId w:val="21"/>
              </w:numPr>
              <w:adjustRightInd/>
              <w:spacing w:after="120" w:line="276" w:lineRule="auto"/>
              <w:jc w:val="both"/>
              <w:rPr>
                <w:lang w:val="en-GB"/>
              </w:rPr>
            </w:pPr>
            <w:r>
              <w:rPr>
                <w:rFonts w:ascii="Calibri" w:hAnsi="Calibri" w:cs="Calibri"/>
                <w:color w:val="FF0000"/>
                <w:lang w:eastAsia="ja-JP"/>
              </w:rPr>
              <w:t xml:space="preserve">9 RAN2#123bis, FFS to introduce </w:t>
            </w:r>
            <w:proofErr w:type="spellStart"/>
            <w:r>
              <w:rPr>
                <w:rFonts w:ascii="Calibri" w:hAnsi="Calibri" w:cs="Calibri"/>
                <w:color w:val="FF0000"/>
                <w:lang w:eastAsia="ja-JP"/>
              </w:rPr>
              <w:t>endSession</w:t>
            </w:r>
            <w:proofErr w:type="spellEnd"/>
            <w:r>
              <w:rPr>
                <w:rFonts w:ascii="Calibri" w:hAnsi="Calibri" w:cs="Calibri"/>
                <w:color w:val="FF0000"/>
                <w:lang w:eastAsia="ja-JP"/>
              </w:rPr>
              <w:t xml:space="preserve"> Boolean value in the message header with/without the </w:t>
            </w:r>
            <w:proofErr w:type="spellStart"/>
            <w:r>
              <w:rPr>
                <w:rFonts w:ascii="Calibri" w:hAnsi="Calibri" w:cs="Calibri"/>
                <w:color w:val="FF0000"/>
                <w:lang w:eastAsia="ja-JP"/>
              </w:rPr>
              <w:t>messageBody</w:t>
            </w:r>
            <w:proofErr w:type="spellEnd"/>
            <w:r>
              <w:rPr>
                <w:rFonts w:ascii="Calibri" w:hAnsi="Calibri" w:cs="Calibri"/>
                <w:color w:val="FF0000"/>
                <w:lang w:eastAsia="ja-JP"/>
              </w:rPr>
              <w:t xml:space="preserve">. When set to FALSE, </w:t>
            </w:r>
            <w:proofErr w:type="spellStart"/>
            <w:r>
              <w:rPr>
                <w:rFonts w:ascii="Calibri" w:hAnsi="Calibri" w:cs="Calibri"/>
                <w:color w:val="FF0000"/>
                <w:lang w:eastAsia="ja-JP"/>
              </w:rPr>
              <w:t>endSession</w:t>
            </w:r>
            <w:proofErr w:type="spellEnd"/>
            <w:r>
              <w:rPr>
                <w:rFonts w:ascii="Calibri" w:hAnsi="Calibri" w:cs="Calibri"/>
                <w:color w:val="FF0000"/>
                <w:lang w:eastAsia="ja-JP"/>
              </w:rPr>
              <w:t xml:space="preserve"> indicates an active SLPP session.  When set to TRUE, </w:t>
            </w:r>
            <w:proofErr w:type="spellStart"/>
            <w:r>
              <w:rPr>
                <w:rFonts w:ascii="Calibri" w:hAnsi="Calibri" w:cs="Calibri"/>
                <w:color w:val="FF0000"/>
                <w:lang w:eastAsia="ja-JP"/>
              </w:rPr>
              <w:t>endSession</w:t>
            </w:r>
            <w:proofErr w:type="spellEnd"/>
            <w:r>
              <w:rPr>
                <w:rFonts w:ascii="Calibri" w:hAnsi="Calibri" w:cs="Calibri"/>
                <w:color w:val="FF0000"/>
                <w:lang w:eastAsia="ja-JP"/>
              </w:rPr>
              <w:t xml:space="preserve"> indicates the SLPP session has concluded. When set to TRUE, the message should always request an acknowledgement</w:t>
            </w:r>
          </w:p>
        </w:tc>
      </w:tr>
    </w:tbl>
    <w:p w14:paraId="6913954B" w14:textId="77777777" w:rsidR="00644E71" w:rsidRPr="00644E71" w:rsidRDefault="00644E71" w:rsidP="00644E71">
      <w:pPr>
        <w:jc w:val="both"/>
        <w:rPr>
          <w:rFonts w:ascii="Times New Roman" w:hAnsi="Times New Roman" w:cs="Times New Roman"/>
          <w:sz w:val="20"/>
          <w:szCs w:val="20"/>
        </w:rPr>
      </w:pPr>
    </w:p>
    <w:p w14:paraId="0891E33B" w14:textId="77777777" w:rsidR="00253C91" w:rsidRDefault="00253C91" w:rsidP="00253C91">
      <w:pPr>
        <w:jc w:val="both"/>
        <w:rPr>
          <w:rFonts w:ascii="Times New Roman" w:hAnsi="Times New Roman" w:cs="Times New Roman"/>
          <w:sz w:val="20"/>
          <w:szCs w:val="20"/>
        </w:rPr>
      </w:pPr>
      <w:r>
        <w:rPr>
          <w:rFonts w:ascii="Times New Roman" w:hAnsi="Times New Roman" w:cs="Times New Roman"/>
          <w:sz w:val="20"/>
          <w:szCs w:val="20"/>
        </w:rPr>
        <w:t>The issue was discussed in last meeting, as:</w:t>
      </w:r>
    </w:p>
    <w:tbl>
      <w:tblPr>
        <w:tblStyle w:val="TableGrid"/>
        <w:tblW w:w="0" w:type="auto"/>
        <w:tblLook w:val="04A0" w:firstRow="1" w:lastRow="0" w:firstColumn="1" w:lastColumn="0" w:noHBand="0" w:noVBand="1"/>
      </w:tblPr>
      <w:tblGrid>
        <w:gridCol w:w="9350"/>
      </w:tblGrid>
      <w:tr w:rsidR="00253C91" w14:paraId="05CB7107" w14:textId="77777777" w:rsidTr="000E7C5C">
        <w:tc>
          <w:tcPr>
            <w:tcW w:w="9350" w:type="dxa"/>
          </w:tcPr>
          <w:p w14:paraId="5FC711DE" w14:textId="77777777" w:rsidR="00253C91" w:rsidRDefault="00253C91" w:rsidP="000E7C5C">
            <w:pPr>
              <w:jc w:val="both"/>
            </w:pPr>
            <w:r>
              <w:t>R2-2310912 discussed the session management, and proposed:</w:t>
            </w:r>
          </w:p>
          <w:tbl>
            <w:tblPr>
              <w:tblStyle w:val="TableGrid"/>
              <w:tblW w:w="0" w:type="auto"/>
              <w:tblLook w:val="04A0" w:firstRow="1" w:lastRow="0" w:firstColumn="1" w:lastColumn="0" w:noHBand="0" w:noVBand="1"/>
            </w:tblPr>
            <w:tblGrid>
              <w:gridCol w:w="9124"/>
            </w:tblGrid>
            <w:tr w:rsidR="00253C91" w14:paraId="5CC83BF5" w14:textId="77777777" w:rsidTr="000E7C5C">
              <w:tc>
                <w:tcPr>
                  <w:tcW w:w="12950" w:type="dxa"/>
                </w:tcPr>
                <w:p w14:paraId="73055DC4" w14:textId="77777777" w:rsidR="00253C91" w:rsidRDefault="00253C91" w:rsidP="000E7C5C">
                  <w:r w:rsidRPr="000F0725">
                    <w:t>In LPP a UE must maintain context for 10 minutes before terminating the LPP session</w:t>
                  </w:r>
                  <w:r>
                    <w:t>.  Specifically [4],</w:t>
                  </w:r>
                </w:p>
                <w:tbl>
                  <w:tblPr>
                    <w:tblStyle w:val="TableGrid"/>
                    <w:tblW w:w="0" w:type="auto"/>
                    <w:tblLook w:val="04A0" w:firstRow="1" w:lastRow="0" w:firstColumn="1" w:lastColumn="0" w:noHBand="0" w:noVBand="1"/>
                  </w:tblPr>
                  <w:tblGrid>
                    <w:gridCol w:w="8898"/>
                  </w:tblGrid>
                  <w:tr w:rsidR="00253C91" w14:paraId="6C18087D" w14:textId="77777777" w:rsidTr="000E7C5C">
                    <w:tc>
                      <w:tcPr>
                        <w:tcW w:w="9631" w:type="dxa"/>
                      </w:tcPr>
                      <w:p w14:paraId="2FEB2C87" w14:textId="77777777" w:rsidR="00253C91" w:rsidRDefault="00253C91" w:rsidP="000E7C5C">
                        <w:pPr>
                          <w:spacing w:after="0"/>
                          <w:rPr>
                            <w:lang w:eastAsia="en-GB"/>
                          </w:rPr>
                        </w:pPr>
                        <w:r w:rsidRPr="00B15D13">
                          <w:rPr>
                            <w:lang w:eastAsia="en-GB"/>
                          </w:rPr>
                          <w:t>Sending and receiving sequence numbers shall be deleted in a server when the associated location session is terminated and shall be deleted in a target device when there has been no activity for a particular location session for 10 minutes.</w:t>
                        </w:r>
                      </w:p>
                    </w:tc>
                  </w:tr>
                </w:tbl>
                <w:p w14:paraId="710A8E41" w14:textId="77777777" w:rsidR="00253C91" w:rsidRDefault="00253C91" w:rsidP="000E7C5C">
                  <w:pPr>
                    <w:spacing w:before="120"/>
                  </w:pPr>
                  <w:r>
                    <w:t>I.e., a UE does not know when a LPP session (which is always initiated by a server) has ended, and therefore, a rather arbitrary 10-minutes timer has been specified.</w:t>
                  </w:r>
                </w:p>
                <w:p w14:paraId="3D0054B7" w14:textId="77777777" w:rsidR="00253C91" w:rsidRDefault="00253C91" w:rsidP="000E7C5C">
                  <w:r>
                    <w:t xml:space="preserve">Given the dynamic, mobile nature of </w:t>
                  </w:r>
                  <w:proofErr w:type="spellStart"/>
                  <w:r>
                    <w:t>sidelink</w:t>
                  </w:r>
                  <w:proofErr w:type="spellEnd"/>
                  <w:r>
                    <w:t xml:space="preserve"> UEs, a 10-minute inactivity time seems excessive.  Rather, introducing an </w:t>
                  </w:r>
                  <w:proofErr w:type="spellStart"/>
                  <w:r>
                    <w:t>endSession</w:t>
                  </w:r>
                  <w:proofErr w:type="spellEnd"/>
                  <w:r>
                    <w:t xml:space="preserve"> indication </w:t>
                  </w:r>
                  <w:proofErr w:type="gramStart"/>
                  <w:r>
                    <w:t>subsequent to</w:t>
                  </w:r>
                  <w:proofErr w:type="gramEnd"/>
                  <w:r>
                    <w:t xml:space="preserve"> the Request/Provide Capabilities, Request/Provide Assistance Data, and Request/Provide Location Information transactions comprising an SLPP session, obviates the need for a 10-minute inactivity timer and enables a UE to recycle Session and other IDs. </w:t>
                  </w:r>
                </w:p>
                <w:p w14:paraId="50BEC91F" w14:textId="77777777" w:rsidR="00253C91" w:rsidRDefault="00253C91" w:rsidP="000E7C5C">
                  <w:pPr>
                    <w:pStyle w:val="NO0"/>
                    <w:ind w:left="1560" w:hanging="1276"/>
                  </w:pPr>
                  <w:r w:rsidRPr="00DB3954">
                    <w:rPr>
                      <w:b/>
                      <w:bCs/>
                    </w:rPr>
                    <w:lastRenderedPageBreak/>
                    <w:t xml:space="preserve">Proposal </w:t>
                  </w:r>
                  <w:r>
                    <w:rPr>
                      <w:b/>
                      <w:bCs/>
                    </w:rPr>
                    <w:t>4</w:t>
                  </w:r>
                  <w:r w:rsidRPr="00DB3954">
                    <w:t>:</w:t>
                  </w:r>
                  <w:r>
                    <w:tab/>
                  </w:r>
                  <w:r w:rsidRPr="00DB3954">
                    <w:t xml:space="preserve">The SLPP </w:t>
                  </w:r>
                  <w:r>
                    <w:t xml:space="preserve">message header includes an </w:t>
                  </w:r>
                  <w:proofErr w:type="spellStart"/>
                  <w:r w:rsidRPr="00BB51CD">
                    <w:rPr>
                      <w:i/>
                      <w:iCs/>
                    </w:rPr>
                    <w:t>endSession</w:t>
                  </w:r>
                  <w:proofErr w:type="spellEnd"/>
                  <w:r>
                    <w:t xml:space="preserve"> Boolean value.  When set to FALSE, </w:t>
                  </w:r>
                  <w:proofErr w:type="spellStart"/>
                  <w:r w:rsidRPr="00BB51CD">
                    <w:rPr>
                      <w:i/>
                      <w:iCs/>
                    </w:rPr>
                    <w:t>endSession</w:t>
                  </w:r>
                  <w:proofErr w:type="spellEnd"/>
                  <w:r>
                    <w:t xml:space="preserve"> indicates an active SLPP session.  When set to TRUE, </w:t>
                  </w:r>
                  <w:proofErr w:type="spellStart"/>
                  <w:r w:rsidRPr="00BB51CD">
                    <w:rPr>
                      <w:i/>
                      <w:iCs/>
                    </w:rPr>
                    <w:t>endSession</w:t>
                  </w:r>
                  <w:proofErr w:type="spellEnd"/>
                  <w:r>
                    <w:t xml:space="preserve"> indicates the SLPP session has concluded. When set to TRUE, the message should always request an acknowledgement.  </w:t>
                  </w:r>
                </w:p>
                <w:p w14:paraId="42367F88" w14:textId="77777777" w:rsidR="00253C91" w:rsidRDefault="00253C91" w:rsidP="000E7C5C">
                  <w:pPr>
                    <w:pStyle w:val="NO0"/>
                    <w:ind w:left="1560" w:hanging="1276"/>
                  </w:pPr>
                  <w:r w:rsidRPr="00DB3954">
                    <w:rPr>
                      <w:b/>
                      <w:bCs/>
                    </w:rPr>
                    <w:t xml:space="preserve">Proposal </w:t>
                  </w:r>
                  <w:r>
                    <w:rPr>
                      <w:b/>
                      <w:bCs/>
                    </w:rPr>
                    <w:t>5</w:t>
                  </w:r>
                  <w:r w:rsidRPr="00DB3954">
                    <w:t>:</w:t>
                  </w:r>
                  <w:r>
                    <w:tab/>
                    <w:t>Agree the text proposal above for section 4.2 of SLPP (Common SLPP Session Procedure).</w:t>
                  </w:r>
                </w:p>
                <w:p w14:paraId="3FC75302" w14:textId="77777777" w:rsidR="00253C91" w:rsidRPr="00285DED" w:rsidRDefault="00253C91" w:rsidP="000E7C5C">
                  <w:pPr>
                    <w:jc w:val="both"/>
                    <w:rPr>
                      <w:b/>
                      <w:bCs/>
                      <w:sz w:val="20"/>
                      <w:szCs w:val="20"/>
                      <w:lang w:val="en-GB"/>
                    </w:rPr>
                  </w:pPr>
                </w:p>
              </w:tc>
            </w:tr>
          </w:tbl>
          <w:p w14:paraId="08B103BE" w14:textId="77777777" w:rsidR="00253C91" w:rsidRDefault="00253C91" w:rsidP="000E7C5C">
            <w:pPr>
              <w:jc w:val="both"/>
              <w:rPr>
                <w:b/>
                <w:bCs/>
                <w:sz w:val="20"/>
                <w:szCs w:val="20"/>
              </w:rPr>
            </w:pPr>
          </w:p>
          <w:p w14:paraId="09E94C6B" w14:textId="77777777" w:rsidR="00253C91" w:rsidRDefault="00253C91" w:rsidP="000E7C5C">
            <w:pPr>
              <w:jc w:val="both"/>
              <w:rPr>
                <w:sz w:val="20"/>
                <w:szCs w:val="20"/>
              </w:rPr>
            </w:pPr>
          </w:p>
          <w:p w14:paraId="562567C8" w14:textId="77777777" w:rsidR="00253C91" w:rsidRDefault="00253C91" w:rsidP="000E7C5C">
            <w:pPr>
              <w:jc w:val="both"/>
              <w:rPr>
                <w:sz w:val="20"/>
                <w:szCs w:val="20"/>
              </w:rPr>
            </w:pPr>
            <w:r>
              <w:rPr>
                <w:sz w:val="20"/>
                <w:szCs w:val="20"/>
              </w:rPr>
              <w:t>Rapporteur would like to check companies’ view:</w:t>
            </w:r>
          </w:p>
          <w:p w14:paraId="740B455C" w14:textId="77777777" w:rsidR="00253C91" w:rsidRPr="002B42AE" w:rsidRDefault="00253C91" w:rsidP="000E7C5C">
            <w:pPr>
              <w:rPr>
                <w:lang w:eastAsia="en-GB"/>
              </w:rPr>
            </w:pPr>
            <w:r>
              <w:rPr>
                <w:b/>
                <w:bCs/>
                <w:sz w:val="20"/>
                <w:szCs w:val="20"/>
              </w:rPr>
              <w:t xml:space="preserve">Discussion </w:t>
            </w:r>
            <w:proofErr w:type="gramStart"/>
            <w:r>
              <w:rPr>
                <w:b/>
                <w:bCs/>
                <w:sz w:val="20"/>
                <w:szCs w:val="20"/>
              </w:rPr>
              <w:t>point</w:t>
            </w:r>
            <w:proofErr w:type="gramEnd"/>
            <w:r>
              <w:rPr>
                <w:b/>
                <w:bCs/>
                <w:sz w:val="20"/>
                <w:szCs w:val="20"/>
              </w:rPr>
              <w:t xml:space="preserve"> 1-6</w:t>
            </w:r>
            <w:r w:rsidRPr="007B1A71">
              <w:rPr>
                <w:b/>
                <w:bCs/>
                <w:sz w:val="20"/>
                <w:szCs w:val="20"/>
              </w:rPr>
              <w:t xml:space="preserve">:  </w:t>
            </w:r>
            <w:r>
              <w:rPr>
                <w:b/>
                <w:bCs/>
                <w:sz w:val="20"/>
                <w:szCs w:val="20"/>
              </w:rPr>
              <w:t>Do companies agree that “</w:t>
            </w:r>
            <w:r w:rsidRPr="00CD0C16">
              <w:rPr>
                <w:b/>
                <w:bCs/>
                <w:sz w:val="20"/>
                <w:szCs w:val="20"/>
              </w:rPr>
              <w:t xml:space="preserve">The SLPP message header includes an </w:t>
            </w:r>
            <w:proofErr w:type="spellStart"/>
            <w:r w:rsidRPr="00CD0C16">
              <w:rPr>
                <w:b/>
                <w:bCs/>
                <w:sz w:val="20"/>
                <w:szCs w:val="20"/>
              </w:rPr>
              <w:t>endSession</w:t>
            </w:r>
            <w:proofErr w:type="spellEnd"/>
            <w:r w:rsidRPr="00CD0C16">
              <w:rPr>
                <w:b/>
                <w:bCs/>
                <w:sz w:val="20"/>
                <w:szCs w:val="20"/>
              </w:rPr>
              <w:t xml:space="preserve"> Boolean value.  When set to FALSE, </w:t>
            </w:r>
            <w:proofErr w:type="spellStart"/>
            <w:r w:rsidRPr="00CD0C16">
              <w:rPr>
                <w:b/>
                <w:bCs/>
                <w:sz w:val="20"/>
                <w:szCs w:val="20"/>
              </w:rPr>
              <w:t>endSession</w:t>
            </w:r>
            <w:proofErr w:type="spellEnd"/>
            <w:r w:rsidRPr="00CD0C16">
              <w:rPr>
                <w:b/>
                <w:bCs/>
                <w:sz w:val="20"/>
                <w:szCs w:val="20"/>
              </w:rPr>
              <w:t xml:space="preserve"> indicates an active SLPP session.  When set to TRUE, </w:t>
            </w:r>
            <w:proofErr w:type="spellStart"/>
            <w:r w:rsidRPr="00CD0C16">
              <w:rPr>
                <w:b/>
                <w:bCs/>
                <w:sz w:val="20"/>
                <w:szCs w:val="20"/>
              </w:rPr>
              <w:t>endSession</w:t>
            </w:r>
            <w:proofErr w:type="spellEnd"/>
            <w:r w:rsidRPr="00CD0C16">
              <w:rPr>
                <w:b/>
                <w:bCs/>
                <w:sz w:val="20"/>
                <w:szCs w:val="20"/>
              </w:rPr>
              <w:t xml:space="preserve"> indicates the SLPP session has concluded. When set to TRUE, the message should always request an acknowledgement</w:t>
            </w:r>
            <w:r>
              <w:rPr>
                <w:b/>
                <w:bCs/>
                <w:sz w:val="20"/>
                <w:szCs w:val="20"/>
              </w:rPr>
              <w:t>?”</w:t>
            </w:r>
          </w:p>
          <w:p w14:paraId="6F70D53A" w14:textId="77777777" w:rsidR="00253C91" w:rsidRDefault="00253C91" w:rsidP="000E7C5C">
            <w:pPr>
              <w:jc w:val="both"/>
              <w:rPr>
                <w:sz w:val="20"/>
                <w:szCs w:val="20"/>
              </w:rPr>
            </w:pPr>
            <w:r>
              <w:rPr>
                <w:b/>
                <w:bCs/>
                <w:sz w:val="20"/>
                <w:szCs w:val="20"/>
              </w:rPr>
              <w:tab/>
            </w:r>
            <w:r w:rsidRPr="00C61E5A">
              <w:rPr>
                <w:sz w:val="20"/>
                <w:szCs w:val="20"/>
              </w:rPr>
              <w:t>Nokia</w:t>
            </w:r>
            <w:r>
              <w:rPr>
                <w:sz w:val="20"/>
                <w:szCs w:val="20"/>
              </w:rPr>
              <w:t xml:space="preserve"> agree the control is needed. But wonder why it should be part of header. Would like to see the clear design before </w:t>
            </w:r>
            <w:proofErr w:type="gramStart"/>
            <w:r>
              <w:rPr>
                <w:sz w:val="20"/>
                <w:szCs w:val="20"/>
              </w:rPr>
              <w:t>agree</w:t>
            </w:r>
            <w:proofErr w:type="gramEnd"/>
            <w:r>
              <w:rPr>
                <w:sz w:val="20"/>
                <w:szCs w:val="20"/>
              </w:rPr>
              <w:t xml:space="preserve"> this. </w:t>
            </w:r>
          </w:p>
          <w:p w14:paraId="56B1072F" w14:textId="77777777" w:rsidR="00253C91" w:rsidRDefault="00253C91" w:rsidP="000E7C5C">
            <w:pPr>
              <w:jc w:val="both"/>
              <w:rPr>
                <w:sz w:val="20"/>
                <w:szCs w:val="20"/>
              </w:rPr>
            </w:pPr>
            <w:r>
              <w:rPr>
                <w:sz w:val="20"/>
                <w:szCs w:val="20"/>
              </w:rPr>
              <w:tab/>
              <w:t xml:space="preserve">QC, this is the simplest proposal. </w:t>
            </w:r>
          </w:p>
          <w:p w14:paraId="606D6C51" w14:textId="77777777" w:rsidR="00253C91" w:rsidRDefault="00253C91" w:rsidP="000E7C5C">
            <w:pPr>
              <w:jc w:val="both"/>
              <w:rPr>
                <w:sz w:val="20"/>
                <w:szCs w:val="20"/>
              </w:rPr>
            </w:pPr>
            <w:r>
              <w:rPr>
                <w:sz w:val="20"/>
                <w:szCs w:val="20"/>
              </w:rPr>
              <w:tab/>
              <w:t xml:space="preserve">Philips, we still need a timer, and who should trigger the end of session. QC agree with it, a timer is still needed. QC, any endpoint involved in the session could trigger the end of session at least for itself. </w:t>
            </w:r>
          </w:p>
          <w:p w14:paraId="60E13BE3" w14:textId="77777777" w:rsidR="00253C91" w:rsidRDefault="00253C91" w:rsidP="000E7C5C">
            <w:pPr>
              <w:jc w:val="both"/>
              <w:rPr>
                <w:sz w:val="20"/>
                <w:szCs w:val="20"/>
              </w:rPr>
            </w:pPr>
            <w:r>
              <w:rPr>
                <w:sz w:val="20"/>
                <w:szCs w:val="20"/>
              </w:rPr>
              <w:tab/>
              <w:t xml:space="preserve">Vivo open to </w:t>
            </w:r>
            <w:proofErr w:type="gramStart"/>
            <w:r>
              <w:rPr>
                <w:sz w:val="20"/>
                <w:szCs w:val="20"/>
              </w:rPr>
              <w:t>compromise, but</w:t>
            </w:r>
            <w:proofErr w:type="gramEnd"/>
            <w:r>
              <w:rPr>
                <w:sz w:val="20"/>
                <w:szCs w:val="20"/>
              </w:rPr>
              <w:t xml:space="preserve"> would like to understand the whole solution. QC, it can be added in the header without the </w:t>
            </w:r>
            <w:proofErr w:type="spellStart"/>
            <w:r>
              <w:rPr>
                <w:sz w:val="20"/>
                <w:szCs w:val="20"/>
              </w:rPr>
              <w:t>messageBody</w:t>
            </w:r>
            <w:proofErr w:type="spellEnd"/>
            <w:r>
              <w:rPr>
                <w:sz w:val="20"/>
                <w:szCs w:val="20"/>
              </w:rPr>
              <w:t xml:space="preserve">. OPPO, agree with vivo. Do not accept the </w:t>
            </w:r>
            <w:proofErr w:type="spellStart"/>
            <w:r>
              <w:rPr>
                <w:sz w:val="20"/>
                <w:szCs w:val="20"/>
              </w:rPr>
              <w:t>endsession</w:t>
            </w:r>
            <w:proofErr w:type="spellEnd"/>
            <w:r>
              <w:rPr>
                <w:sz w:val="20"/>
                <w:szCs w:val="20"/>
              </w:rPr>
              <w:t xml:space="preserve"> without </w:t>
            </w:r>
            <w:proofErr w:type="spellStart"/>
            <w:r>
              <w:rPr>
                <w:sz w:val="20"/>
                <w:szCs w:val="20"/>
              </w:rPr>
              <w:t>messageBody</w:t>
            </w:r>
            <w:proofErr w:type="spellEnd"/>
            <w:r>
              <w:rPr>
                <w:sz w:val="20"/>
                <w:szCs w:val="20"/>
              </w:rPr>
              <w:t xml:space="preserve">. </w:t>
            </w:r>
          </w:p>
          <w:p w14:paraId="3BC352D9" w14:textId="77777777" w:rsidR="00253C91" w:rsidRDefault="00253C91" w:rsidP="000E7C5C">
            <w:pPr>
              <w:jc w:val="both"/>
              <w:rPr>
                <w:sz w:val="20"/>
                <w:szCs w:val="20"/>
              </w:rPr>
            </w:pPr>
            <w:r>
              <w:rPr>
                <w:sz w:val="20"/>
                <w:szCs w:val="20"/>
              </w:rPr>
              <w:tab/>
              <w:t xml:space="preserve">Huawei what’s the purpose of the end session. It is the purpose for the unique of session ID. If a UE does not want to continue the session, can just send an Error message. </w:t>
            </w:r>
          </w:p>
          <w:p w14:paraId="4F4E3170" w14:textId="77777777" w:rsidR="00253C91" w:rsidRDefault="00253C91" w:rsidP="000E7C5C">
            <w:pPr>
              <w:jc w:val="both"/>
              <w:rPr>
                <w:sz w:val="20"/>
                <w:szCs w:val="20"/>
              </w:rPr>
            </w:pPr>
          </w:p>
        </w:tc>
      </w:tr>
    </w:tbl>
    <w:p w14:paraId="68BBDD20" w14:textId="77777777" w:rsidR="00253C91" w:rsidRDefault="00253C91" w:rsidP="00253C91">
      <w:pPr>
        <w:jc w:val="both"/>
        <w:rPr>
          <w:rFonts w:ascii="Times New Roman" w:hAnsi="Times New Roman" w:cs="Times New Roman"/>
          <w:sz w:val="20"/>
          <w:szCs w:val="20"/>
        </w:rPr>
      </w:pPr>
    </w:p>
    <w:p w14:paraId="0A1F0EB0" w14:textId="72871D5E" w:rsidR="00253C91" w:rsidRPr="00644E71" w:rsidRDefault="00253C91" w:rsidP="00253C91">
      <w:pPr>
        <w:jc w:val="both"/>
        <w:rPr>
          <w:rFonts w:ascii="Times New Roman" w:hAnsi="Times New Roman" w:cs="Times New Roman"/>
          <w:sz w:val="20"/>
          <w:szCs w:val="20"/>
        </w:rPr>
      </w:pPr>
      <w:r>
        <w:rPr>
          <w:rFonts w:ascii="Times New Roman" w:hAnsi="Times New Roman" w:cs="Times New Roman"/>
          <w:sz w:val="20"/>
          <w:szCs w:val="20"/>
        </w:rPr>
        <w:t>To our understanding, the flag “</w:t>
      </w:r>
      <w:proofErr w:type="spellStart"/>
      <w:r>
        <w:rPr>
          <w:rFonts w:ascii="Times New Roman" w:hAnsi="Times New Roman" w:cs="Times New Roman"/>
          <w:sz w:val="20"/>
          <w:szCs w:val="20"/>
        </w:rPr>
        <w:t>endSession</w:t>
      </w:r>
      <w:proofErr w:type="spellEnd"/>
      <w:r>
        <w:rPr>
          <w:rFonts w:ascii="Times New Roman" w:hAnsi="Times New Roman" w:cs="Times New Roman"/>
          <w:sz w:val="20"/>
          <w:szCs w:val="20"/>
        </w:rPr>
        <w:t xml:space="preserve">” can be used for normal case, </w:t>
      </w:r>
      <w:proofErr w:type="gramStart"/>
      <w:r>
        <w:rPr>
          <w:rFonts w:ascii="Times New Roman" w:hAnsi="Times New Roman" w:cs="Times New Roman"/>
          <w:sz w:val="20"/>
          <w:szCs w:val="20"/>
        </w:rPr>
        <w:t>It</w:t>
      </w:r>
      <w:proofErr w:type="gramEnd"/>
      <w:r>
        <w:rPr>
          <w:rFonts w:ascii="Times New Roman" w:hAnsi="Times New Roman" w:cs="Times New Roman"/>
          <w:sz w:val="20"/>
          <w:szCs w:val="20"/>
        </w:rPr>
        <w:t xml:space="preserve"> can make the session management in explicit way. </w:t>
      </w:r>
      <w:r w:rsidR="00A7386A">
        <w:rPr>
          <w:rFonts w:ascii="Times New Roman" w:hAnsi="Times New Roman" w:cs="Times New Roman"/>
          <w:sz w:val="20"/>
          <w:szCs w:val="20"/>
        </w:rPr>
        <w:t xml:space="preserve">10min </w:t>
      </w:r>
      <w:r>
        <w:rPr>
          <w:rFonts w:ascii="Times New Roman" w:hAnsi="Times New Roman" w:cs="Times New Roman"/>
          <w:sz w:val="20"/>
          <w:szCs w:val="20"/>
        </w:rPr>
        <w:t xml:space="preserve">inactivity timer can be used for error case,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the UE loss the connections. </w:t>
      </w:r>
      <w:proofErr w:type="gramStart"/>
      <w:r>
        <w:rPr>
          <w:rFonts w:ascii="Times New Roman" w:hAnsi="Times New Roman" w:cs="Times New Roman"/>
          <w:sz w:val="20"/>
          <w:szCs w:val="20"/>
        </w:rPr>
        <w:t>Therefore</w:t>
      </w:r>
      <w:proofErr w:type="gramEnd"/>
      <w:r>
        <w:rPr>
          <w:rFonts w:ascii="Times New Roman" w:hAnsi="Times New Roman" w:cs="Times New Roman"/>
          <w:sz w:val="20"/>
          <w:szCs w:val="20"/>
        </w:rPr>
        <w:t xml:space="preserve"> both of them are useful. </w:t>
      </w:r>
    </w:p>
    <w:p w14:paraId="6483254A" w14:textId="1A037DEC" w:rsidR="00253C91" w:rsidRPr="00A6670A" w:rsidRDefault="00253C91" w:rsidP="00253C91">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sidRPr="00A6670A">
        <w:rPr>
          <w:rFonts w:ascii="Times New Roman" w:hAnsi="Times New Roman" w:cs="Times New Roman"/>
          <w:b/>
          <w:bCs/>
          <w:sz w:val="20"/>
          <w:szCs w:val="20"/>
          <w:lang w:val="en-GB"/>
        </w:rPr>
        <w:t xml:space="preserve">: </w:t>
      </w:r>
      <w:r w:rsidRPr="004E11D6">
        <w:rPr>
          <w:rFonts w:ascii="Times New Roman" w:hAnsi="Times New Roman" w:cs="Times New Roman"/>
          <w:b/>
          <w:bCs/>
          <w:sz w:val="20"/>
          <w:szCs w:val="20"/>
          <w:lang w:val="en-GB"/>
        </w:rPr>
        <w:t xml:space="preserve">The SLPP message header includes an </w:t>
      </w:r>
      <w:proofErr w:type="spellStart"/>
      <w:r w:rsidRPr="004E11D6">
        <w:rPr>
          <w:rFonts w:ascii="Times New Roman" w:hAnsi="Times New Roman" w:cs="Times New Roman"/>
          <w:b/>
          <w:bCs/>
          <w:sz w:val="20"/>
          <w:szCs w:val="20"/>
          <w:lang w:val="en-GB"/>
        </w:rPr>
        <w:t>endSession</w:t>
      </w:r>
      <w:proofErr w:type="spellEnd"/>
      <w:r w:rsidRPr="004E11D6">
        <w:rPr>
          <w:rFonts w:ascii="Times New Roman" w:hAnsi="Times New Roman" w:cs="Times New Roman"/>
          <w:b/>
          <w:bCs/>
          <w:sz w:val="20"/>
          <w:szCs w:val="20"/>
          <w:lang w:val="en-GB"/>
        </w:rPr>
        <w:t xml:space="preserve"> Boolean value</w:t>
      </w:r>
      <w:r>
        <w:rPr>
          <w:rFonts w:ascii="Times New Roman" w:hAnsi="Times New Roman" w:cs="Times New Roman"/>
          <w:b/>
          <w:bCs/>
          <w:sz w:val="20"/>
          <w:szCs w:val="20"/>
          <w:lang w:val="en-GB"/>
        </w:rPr>
        <w:t xml:space="preserve">. </w:t>
      </w:r>
      <w:r w:rsidRPr="004E11D6">
        <w:rPr>
          <w:rFonts w:ascii="Times New Roman" w:hAnsi="Times New Roman" w:cs="Times New Roman"/>
          <w:b/>
          <w:bCs/>
          <w:sz w:val="20"/>
          <w:szCs w:val="20"/>
          <w:lang w:val="en-GB"/>
        </w:rPr>
        <w:t xml:space="preserve">When set to FALSE, </w:t>
      </w:r>
      <w:proofErr w:type="spellStart"/>
      <w:r w:rsidRPr="004E11D6">
        <w:rPr>
          <w:rFonts w:ascii="Times New Roman" w:hAnsi="Times New Roman" w:cs="Times New Roman"/>
          <w:b/>
          <w:bCs/>
          <w:sz w:val="20"/>
          <w:szCs w:val="20"/>
          <w:lang w:val="en-GB"/>
        </w:rPr>
        <w:t>endSession</w:t>
      </w:r>
      <w:proofErr w:type="spellEnd"/>
      <w:r w:rsidRPr="004E11D6">
        <w:rPr>
          <w:rFonts w:ascii="Times New Roman" w:hAnsi="Times New Roman" w:cs="Times New Roman"/>
          <w:b/>
          <w:bCs/>
          <w:sz w:val="20"/>
          <w:szCs w:val="20"/>
          <w:lang w:val="en-GB"/>
        </w:rPr>
        <w:t xml:space="preserve"> indicates an active SLPP session.  When set to TRUE, </w:t>
      </w:r>
      <w:proofErr w:type="spellStart"/>
      <w:r w:rsidRPr="004E11D6">
        <w:rPr>
          <w:rFonts w:ascii="Times New Roman" w:hAnsi="Times New Roman" w:cs="Times New Roman"/>
          <w:b/>
          <w:bCs/>
          <w:sz w:val="20"/>
          <w:szCs w:val="20"/>
          <w:lang w:val="en-GB"/>
        </w:rPr>
        <w:t>endSession</w:t>
      </w:r>
      <w:proofErr w:type="spellEnd"/>
      <w:r w:rsidRPr="004E11D6">
        <w:rPr>
          <w:rFonts w:ascii="Times New Roman" w:hAnsi="Times New Roman" w:cs="Times New Roman"/>
          <w:b/>
          <w:bCs/>
          <w:sz w:val="20"/>
          <w:szCs w:val="20"/>
          <w:lang w:val="en-GB"/>
        </w:rPr>
        <w:t xml:space="preserve"> indicates the SLPP session has concluded. When set to TRUE, the message should always request an acknowledgement</w:t>
      </w:r>
      <w:r>
        <w:rPr>
          <w:rFonts w:ascii="Times New Roman" w:hAnsi="Times New Roman" w:cs="Times New Roman"/>
          <w:b/>
          <w:bCs/>
          <w:sz w:val="20"/>
          <w:szCs w:val="20"/>
          <w:lang w:val="en-GB"/>
        </w:rPr>
        <w:t xml:space="preserve">. </w:t>
      </w:r>
      <w:r w:rsidR="0020083E">
        <w:rPr>
          <w:rFonts w:ascii="Times New Roman" w:hAnsi="Times New Roman" w:cs="Times New Roman"/>
          <w:b/>
          <w:bCs/>
          <w:sz w:val="20"/>
          <w:szCs w:val="20"/>
          <w:lang w:val="en-GB"/>
        </w:rPr>
        <w:t xml:space="preserve">Open issue 9 can be closed. </w:t>
      </w:r>
    </w:p>
    <w:p w14:paraId="67BDF07B" w14:textId="77777777" w:rsidR="00644E71" w:rsidRDefault="00644E71" w:rsidP="00644E71">
      <w:pPr>
        <w:jc w:val="both"/>
        <w:rPr>
          <w:rFonts w:ascii="Times New Roman" w:hAnsi="Times New Roman" w:cs="Times New Roman"/>
          <w:sz w:val="20"/>
          <w:szCs w:val="20"/>
          <w:lang w:val="en-GB"/>
        </w:rPr>
      </w:pPr>
    </w:p>
    <w:p w14:paraId="7CBF925F" w14:textId="77777777" w:rsidR="00644E71" w:rsidRDefault="00644E71" w:rsidP="00644E71">
      <w:pPr>
        <w:jc w:val="both"/>
        <w:rPr>
          <w:rFonts w:ascii="Times New Roman" w:hAnsi="Times New Roman" w:cs="Times New Roman"/>
          <w:b/>
          <w:bCs/>
          <w:sz w:val="20"/>
          <w:szCs w:val="20"/>
          <w:lang w:val="en-GB"/>
        </w:rPr>
      </w:pPr>
    </w:p>
    <w:p w14:paraId="5C5F31BC" w14:textId="09F484E9" w:rsidR="00644E71" w:rsidRPr="00266845" w:rsidRDefault="00644E71" w:rsidP="00644E71">
      <w:pPr>
        <w:pStyle w:val="Heading3"/>
        <w:rPr>
          <w:rFonts w:asciiTheme="minorHAnsi" w:eastAsia="SimSun" w:hAnsiTheme="minorHAnsi" w:cstheme="minorBidi"/>
          <w:lang w:eastAsia="en-US"/>
        </w:rPr>
      </w:pPr>
      <w:r w:rsidRPr="00D458D8">
        <w:t>2.</w:t>
      </w:r>
      <w:r>
        <w:t xml:space="preserve">3 </w:t>
      </w:r>
      <w:r w:rsidRPr="00644E71">
        <w:t>Description on UE role</w:t>
      </w:r>
      <w:r>
        <w:t xml:space="preserve"> (open issue 24, 28, 31)</w:t>
      </w:r>
    </w:p>
    <w:p w14:paraId="5BEF8EF5" w14:textId="77777777" w:rsidR="00644E71" w:rsidRPr="00C043DF" w:rsidRDefault="00644E71" w:rsidP="00644E71">
      <w:pPr>
        <w:pStyle w:val="ListParagraph"/>
        <w:spacing w:after="120"/>
        <w:jc w:val="both"/>
        <w:rPr>
          <w:rFonts w:eastAsiaTheme="minorEastAsia"/>
          <w:lang w:val="en-GB"/>
          <w14:ligatures w14:val="standardContextual"/>
        </w:rPr>
      </w:pPr>
    </w:p>
    <w:p w14:paraId="104C3ED3" w14:textId="77777777" w:rsidR="00644E71" w:rsidRPr="00C043DF" w:rsidRDefault="00644E71" w:rsidP="00644E71">
      <w:pPr>
        <w:pStyle w:val="ListParagraph"/>
        <w:numPr>
          <w:ilvl w:val="0"/>
          <w:numId w:val="24"/>
        </w:numPr>
        <w:spacing w:after="120"/>
        <w:jc w:val="both"/>
        <w:rPr>
          <w:rFonts w:eastAsiaTheme="minorEastAsia"/>
          <w:b/>
          <w:bCs/>
          <w:lang w:val="en-GB"/>
          <w14:ligatures w14:val="standardContextual"/>
        </w:rPr>
      </w:pPr>
      <w:r w:rsidRPr="00C043DF">
        <w:rPr>
          <w:b/>
          <w:bCs/>
          <w:lang w:val="en-GB"/>
          <w14:ligatures w14:val="standardContextual"/>
        </w:rPr>
        <w:t>Description on UE role:</w:t>
      </w:r>
    </w:p>
    <w:tbl>
      <w:tblPr>
        <w:tblW w:w="0" w:type="auto"/>
        <w:tblInd w:w="710" w:type="dxa"/>
        <w:tblCellMar>
          <w:left w:w="0" w:type="dxa"/>
          <w:right w:w="0" w:type="dxa"/>
        </w:tblCellMar>
        <w:tblLook w:val="04A0" w:firstRow="1" w:lastRow="0" w:firstColumn="1" w:lastColumn="0" w:noHBand="0" w:noVBand="1"/>
      </w:tblPr>
      <w:tblGrid>
        <w:gridCol w:w="8630"/>
      </w:tblGrid>
      <w:tr w:rsidR="00644E71" w14:paraId="622E231E" w14:textId="77777777" w:rsidTr="000E7C5C">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2D4C1" w14:textId="77777777" w:rsidR="00644E71" w:rsidRDefault="00644E71" w:rsidP="000E7C5C">
            <w:pPr>
              <w:pStyle w:val="EditorsNote"/>
              <w:keepLines w:val="0"/>
              <w:numPr>
                <w:ilvl w:val="0"/>
                <w:numId w:val="24"/>
              </w:numPr>
              <w:overflowPunct/>
              <w:autoSpaceDE/>
              <w:adjustRightInd/>
              <w:spacing w:line="276" w:lineRule="auto"/>
              <w:textAlignment w:val="auto"/>
            </w:pPr>
            <w:r>
              <w:t xml:space="preserve">24 Editor's note    FFS if any UEs can request the capabilities from the peer UE. FFS on Endpoint A can also be the server </w:t>
            </w:r>
            <w:proofErr w:type="gramStart"/>
            <w:r>
              <w:t>UE</w:t>
            </w:r>
            <w:proofErr w:type="gramEnd"/>
          </w:p>
          <w:p w14:paraId="6578E17A" w14:textId="77777777" w:rsidR="00644E71" w:rsidRDefault="00644E71" w:rsidP="000E7C5C">
            <w:pPr>
              <w:pStyle w:val="EditorsNote"/>
              <w:keepLines w:val="0"/>
              <w:numPr>
                <w:ilvl w:val="0"/>
                <w:numId w:val="24"/>
              </w:numPr>
              <w:overflowPunct/>
              <w:autoSpaceDE/>
              <w:adjustRightInd/>
              <w:spacing w:line="276" w:lineRule="auto"/>
              <w:textAlignment w:val="auto"/>
            </w:pPr>
            <w:r>
              <w:lastRenderedPageBreak/>
              <w:t xml:space="preserve">28 Editor's note    FFS if any UEs can trigger the assistance data transfer procedure. </w:t>
            </w:r>
          </w:p>
          <w:p w14:paraId="696EFEB4" w14:textId="77777777" w:rsidR="00644E71" w:rsidRDefault="00644E71" w:rsidP="000E7C5C">
            <w:pPr>
              <w:pStyle w:val="EditorsNote"/>
              <w:keepLines w:val="0"/>
              <w:numPr>
                <w:ilvl w:val="0"/>
                <w:numId w:val="24"/>
              </w:numPr>
              <w:overflowPunct/>
              <w:autoSpaceDE/>
              <w:adjustRightInd/>
              <w:spacing w:line="276" w:lineRule="auto"/>
              <w:textAlignment w:val="auto"/>
            </w:pPr>
            <w:r>
              <w:t xml:space="preserve">31 Editor's note    FFS if any UEs can trigger the location information transfer procedure. </w:t>
            </w:r>
          </w:p>
        </w:tc>
      </w:tr>
    </w:tbl>
    <w:p w14:paraId="4B03D070" w14:textId="682B3868" w:rsidR="00644E71" w:rsidRDefault="004E11D6" w:rsidP="00644E71">
      <w:pPr>
        <w:jc w:val="both"/>
        <w:rPr>
          <w:rFonts w:ascii="Times New Roman" w:hAnsi="Times New Roman" w:cs="Times New Roman"/>
          <w:sz w:val="20"/>
          <w:szCs w:val="20"/>
        </w:rPr>
      </w:pPr>
      <w:r>
        <w:rPr>
          <w:rFonts w:ascii="Times New Roman" w:hAnsi="Times New Roman" w:cs="Times New Roman"/>
          <w:sz w:val="20"/>
          <w:szCs w:val="20"/>
        </w:rPr>
        <w:lastRenderedPageBreak/>
        <w:t>The issue was discussed in last meeting, as:</w:t>
      </w:r>
    </w:p>
    <w:tbl>
      <w:tblPr>
        <w:tblStyle w:val="TableGrid"/>
        <w:tblW w:w="0" w:type="auto"/>
        <w:tblLook w:val="04A0" w:firstRow="1" w:lastRow="0" w:firstColumn="1" w:lastColumn="0" w:noHBand="0" w:noVBand="1"/>
      </w:tblPr>
      <w:tblGrid>
        <w:gridCol w:w="9350"/>
      </w:tblGrid>
      <w:tr w:rsidR="004E11D6" w14:paraId="6235F683" w14:textId="77777777" w:rsidTr="004E11D6">
        <w:tc>
          <w:tcPr>
            <w:tcW w:w="9350" w:type="dxa"/>
          </w:tcPr>
          <w:p w14:paraId="2BE27353" w14:textId="77777777" w:rsidR="0079026F" w:rsidRDefault="0079026F" w:rsidP="0079026F">
            <w:pPr>
              <w:pStyle w:val="Proposal"/>
              <w:tabs>
                <w:tab w:val="left" w:pos="1304"/>
                <w:tab w:val="left" w:pos="1701"/>
              </w:tabs>
              <w:spacing w:after="120"/>
              <w:textAlignment w:val="baseline"/>
              <w:rPr>
                <w:b/>
                <w:bCs/>
              </w:rPr>
            </w:pPr>
            <w:r>
              <w:rPr>
                <w:b/>
                <w:bCs/>
              </w:rPr>
              <w:t xml:space="preserve">Discussion </w:t>
            </w:r>
            <w:proofErr w:type="gramStart"/>
            <w:r>
              <w:rPr>
                <w:b/>
                <w:bCs/>
              </w:rPr>
              <w:t>point  3</w:t>
            </w:r>
            <w:proofErr w:type="gramEnd"/>
            <w:r>
              <w:rPr>
                <w:b/>
                <w:bCs/>
              </w:rPr>
              <w:t>-2</w:t>
            </w:r>
            <w:r w:rsidRPr="007B1A71">
              <w:rPr>
                <w:b/>
                <w:bCs/>
              </w:rPr>
              <w:t>:</w:t>
            </w:r>
            <w:r>
              <w:rPr>
                <w:b/>
                <w:bCs/>
              </w:rPr>
              <w:t xml:space="preserve"> Do companies agree to capture UE role in the general description of the procedure, e.g. ?</w:t>
            </w:r>
          </w:p>
          <w:p w14:paraId="296F0CF2" w14:textId="77777777" w:rsidR="0079026F" w:rsidRDefault="0079026F" w:rsidP="0079026F">
            <w:pPr>
              <w:pStyle w:val="Proposal"/>
              <w:tabs>
                <w:tab w:val="left" w:pos="1304"/>
                <w:tab w:val="left" w:pos="1701"/>
              </w:tabs>
              <w:spacing w:after="120"/>
              <w:textAlignment w:val="baseline"/>
              <w:rPr>
                <w:b/>
                <w:bCs/>
              </w:rPr>
            </w:pPr>
          </w:p>
          <w:tbl>
            <w:tblPr>
              <w:tblStyle w:val="TableGrid"/>
              <w:tblW w:w="0" w:type="auto"/>
              <w:tblLook w:val="04A0" w:firstRow="1" w:lastRow="0" w:firstColumn="1" w:lastColumn="0" w:noHBand="0" w:noVBand="1"/>
            </w:tblPr>
            <w:tblGrid>
              <w:gridCol w:w="9124"/>
            </w:tblGrid>
            <w:tr w:rsidR="0079026F" w14:paraId="2CA9F224" w14:textId="77777777" w:rsidTr="000E7C5C">
              <w:tc>
                <w:tcPr>
                  <w:tcW w:w="12950" w:type="dxa"/>
                </w:tcPr>
                <w:p w14:paraId="245078EE" w14:textId="77777777" w:rsidR="0079026F" w:rsidRDefault="0079026F" w:rsidP="0079026F">
                  <w:r>
                    <w:t xml:space="preserve">The purpose of the procedures that are grouped together in this clause is to enable the transfer of capabilities from Endpoint A to Endpoint B. Endpoint A may be a target or anchor UE. Endpoint B may be a target, anchor, or server UE or an LMF. Capabilities in this context refer to positioning and protocol capabilities related to </w:t>
                  </w:r>
                  <w:proofErr w:type="gramStart"/>
                  <w:r>
                    <w:t>SLPP</w:t>
                  </w:r>
                  <w:proofErr w:type="gramEnd"/>
                  <w:r>
                    <w:t xml:space="preserve"> and the positioning methods supported by SLPP.</w:t>
                  </w:r>
                </w:p>
                <w:p w14:paraId="3E3C1435" w14:textId="77777777" w:rsidR="0079026F" w:rsidRDefault="0079026F" w:rsidP="0079026F">
                  <w:pPr>
                    <w:pStyle w:val="EditorsNote"/>
                  </w:pPr>
                  <w:r>
                    <w:rPr>
                      <w:lang w:eastAsia="en-US"/>
                    </w:rPr>
                    <w:t>Editor’s Note: It is FFS if Endpoint A can be a server UE.</w:t>
                  </w:r>
                </w:p>
                <w:p w14:paraId="21E0159D" w14:textId="77777777" w:rsidR="0079026F" w:rsidRDefault="0079026F" w:rsidP="0079026F">
                  <w:pPr>
                    <w:pStyle w:val="Proposal"/>
                    <w:tabs>
                      <w:tab w:val="left" w:pos="1304"/>
                      <w:tab w:val="left" w:pos="1701"/>
                    </w:tabs>
                    <w:spacing w:after="120"/>
                    <w:textAlignment w:val="baseline"/>
                    <w:rPr>
                      <w:b/>
                      <w:bCs/>
                    </w:rPr>
                  </w:pPr>
                </w:p>
              </w:tc>
            </w:tr>
          </w:tbl>
          <w:p w14:paraId="0EBB1B35" w14:textId="77777777" w:rsidR="0079026F" w:rsidRDefault="0079026F" w:rsidP="0079026F">
            <w:pPr>
              <w:pStyle w:val="Proposal"/>
              <w:tabs>
                <w:tab w:val="left" w:pos="1304"/>
                <w:tab w:val="left" w:pos="1701"/>
              </w:tabs>
              <w:spacing w:after="120"/>
              <w:textAlignment w:val="baseline"/>
              <w:rPr>
                <w:lang w:val="en-US" w:bidi="ar"/>
              </w:rPr>
            </w:pPr>
            <w:r>
              <w:rPr>
                <w:b/>
                <w:bCs/>
                <w:lang w:val="en-US" w:bidi="ar"/>
              </w:rPr>
              <w:tab/>
            </w:r>
            <w:r>
              <w:rPr>
                <w:lang w:val="en-US" w:bidi="ar"/>
              </w:rPr>
              <w:t xml:space="preserve">QC, why should we introduce this for SLPP. Huawei do not see the need to describe the details. Nokia agree with QC, the UE may have multiple roles for different sessions. </w:t>
            </w:r>
          </w:p>
          <w:p w14:paraId="3B0F88B6" w14:textId="77777777" w:rsidR="0079026F" w:rsidRDefault="0079026F" w:rsidP="0079026F">
            <w:pPr>
              <w:pStyle w:val="Proposal"/>
              <w:tabs>
                <w:tab w:val="left" w:pos="1304"/>
                <w:tab w:val="left" w:pos="1701"/>
              </w:tabs>
              <w:spacing w:after="120"/>
              <w:textAlignment w:val="baseline"/>
              <w:rPr>
                <w:lang w:val="en-US" w:bidi="ar"/>
              </w:rPr>
            </w:pPr>
            <w:r>
              <w:rPr>
                <w:lang w:val="en-US" w:bidi="ar"/>
              </w:rPr>
              <w:tab/>
              <w:t xml:space="preserve">MTK, it is helpful for implementation on what SLPP message a UE expect to send or receive. QC it will create confusion. Before exchanging the capability, how can UE </w:t>
            </w:r>
            <w:proofErr w:type="gramStart"/>
            <w:r>
              <w:rPr>
                <w:lang w:val="en-US" w:bidi="ar"/>
              </w:rPr>
              <w:t>knows</w:t>
            </w:r>
            <w:proofErr w:type="gramEnd"/>
            <w:r>
              <w:rPr>
                <w:lang w:val="en-US" w:bidi="ar"/>
              </w:rPr>
              <w:t xml:space="preserve"> its role?</w:t>
            </w:r>
          </w:p>
          <w:p w14:paraId="5DFC7A65" w14:textId="77777777" w:rsidR="0079026F" w:rsidRDefault="0079026F" w:rsidP="0079026F">
            <w:pPr>
              <w:pStyle w:val="Proposal"/>
              <w:tabs>
                <w:tab w:val="left" w:pos="1304"/>
                <w:tab w:val="left" w:pos="1701"/>
              </w:tabs>
              <w:spacing w:after="120"/>
              <w:textAlignment w:val="baseline"/>
              <w:rPr>
                <w:lang w:val="en-US" w:bidi="ar"/>
              </w:rPr>
            </w:pPr>
            <w:r>
              <w:rPr>
                <w:lang w:val="en-US" w:bidi="ar"/>
              </w:rPr>
              <w:tab/>
              <w:t xml:space="preserve">Vivo, there are some restrictions for some scenarios. And think the clarification is needed. </w:t>
            </w:r>
          </w:p>
          <w:p w14:paraId="39F04B16" w14:textId="77777777" w:rsidR="0079026F" w:rsidRDefault="0079026F" w:rsidP="0079026F">
            <w:pPr>
              <w:pStyle w:val="Proposal"/>
              <w:numPr>
                <w:ilvl w:val="0"/>
                <w:numId w:val="25"/>
              </w:numPr>
              <w:tabs>
                <w:tab w:val="left" w:pos="1304"/>
                <w:tab w:val="left" w:pos="1701"/>
              </w:tabs>
              <w:spacing w:after="120"/>
              <w:textAlignment w:val="baseline"/>
              <w:rPr>
                <w:lang w:val="en-US" w:bidi="ar"/>
              </w:rPr>
            </w:pPr>
            <w:r>
              <w:t xml:space="preserve">Recommendation 10: </w:t>
            </w:r>
            <w:r>
              <w:rPr>
                <w:lang w:val="en-US" w:bidi="ar"/>
              </w:rPr>
              <w:t xml:space="preserve">Keep the EN </w:t>
            </w:r>
            <w:r w:rsidRPr="00BF49AA">
              <w:rPr>
                <w:lang w:val="en-US" w:bidi="ar"/>
              </w:rPr>
              <w:t>-</w:t>
            </w:r>
            <w:r w:rsidRPr="00BF49AA">
              <w:rPr>
                <w:lang w:val="en-US" w:bidi="ar"/>
              </w:rPr>
              <w:tab/>
              <w:t>Editor</w:t>
            </w:r>
            <w:r>
              <w:rPr>
                <w:lang w:val="en-US" w:bidi="ar"/>
              </w:rPr>
              <w:t>’</w:t>
            </w:r>
            <w:r w:rsidRPr="00BF49AA">
              <w:rPr>
                <w:lang w:val="en-US" w:bidi="ar"/>
              </w:rPr>
              <w:t>s note</w:t>
            </w:r>
            <w:r w:rsidRPr="00BF49AA">
              <w:rPr>
                <w:lang w:val="en-US" w:bidi="ar"/>
              </w:rPr>
              <w:tab/>
              <w:t>FFS if any UEs can request the capabilities from the peer UE.</w:t>
            </w:r>
            <w:r>
              <w:rPr>
                <w:lang w:val="en-US" w:bidi="ar"/>
              </w:rPr>
              <w:t xml:space="preserve"> </w:t>
            </w:r>
            <w:r>
              <w:rPr>
                <w:lang w:bidi="ar"/>
              </w:rPr>
              <w:t xml:space="preserve">FFS on </w:t>
            </w:r>
            <w:r w:rsidRPr="005D2809">
              <w:rPr>
                <w:lang w:bidi="ar"/>
              </w:rPr>
              <w:t xml:space="preserve">Endpoint A can also be the server </w:t>
            </w:r>
            <w:proofErr w:type="gramStart"/>
            <w:r w:rsidRPr="005D2809">
              <w:rPr>
                <w:lang w:bidi="ar"/>
              </w:rPr>
              <w:t>UE</w:t>
            </w:r>
            <w:proofErr w:type="gramEnd"/>
          </w:p>
          <w:p w14:paraId="527D4F07" w14:textId="77777777" w:rsidR="0079026F" w:rsidRPr="00BF49AA" w:rsidRDefault="0079026F" w:rsidP="0079026F">
            <w:pPr>
              <w:pStyle w:val="Proposal"/>
              <w:tabs>
                <w:tab w:val="left" w:pos="1304"/>
                <w:tab w:val="left" w:pos="1701"/>
              </w:tabs>
              <w:spacing w:after="120"/>
              <w:ind w:left="720"/>
              <w:textAlignment w:val="baseline"/>
              <w:rPr>
                <w:lang w:val="en-US" w:bidi="ar"/>
              </w:rPr>
            </w:pPr>
          </w:p>
          <w:p w14:paraId="2C4D96B0" w14:textId="77777777" w:rsidR="0079026F" w:rsidRDefault="0079026F" w:rsidP="0079026F">
            <w:pPr>
              <w:pStyle w:val="Proposal"/>
              <w:tabs>
                <w:tab w:val="left" w:pos="1304"/>
                <w:tab w:val="left" w:pos="1701"/>
              </w:tabs>
              <w:spacing w:after="120"/>
              <w:textAlignment w:val="baseline"/>
            </w:pPr>
            <w:r w:rsidRPr="00B55295">
              <w:t>R2-2310347</w:t>
            </w:r>
            <w:r>
              <w:t xml:space="preserve"> additionally proposed that Endpoint A can also be the server UE. </w:t>
            </w:r>
          </w:p>
          <w:p w14:paraId="379A9AEE" w14:textId="77777777" w:rsidR="0079026F" w:rsidRDefault="0079026F" w:rsidP="0079026F">
            <w:pPr>
              <w:pStyle w:val="Proposal"/>
              <w:tabs>
                <w:tab w:val="left" w:pos="1304"/>
                <w:tab w:val="left" w:pos="1701"/>
              </w:tabs>
              <w:spacing w:after="120"/>
              <w:textAlignment w:val="baseline"/>
              <w:rPr>
                <w:b/>
                <w:bCs/>
                <w:lang w:val="en-US" w:bidi="ar"/>
              </w:rPr>
            </w:pPr>
            <w:r>
              <w:rPr>
                <w:b/>
                <w:bCs/>
              </w:rPr>
              <w:t xml:space="preserve">Discussion </w:t>
            </w:r>
            <w:proofErr w:type="gramStart"/>
            <w:r>
              <w:rPr>
                <w:b/>
                <w:bCs/>
              </w:rPr>
              <w:t>point  3</w:t>
            </w:r>
            <w:proofErr w:type="gramEnd"/>
            <w:r>
              <w:rPr>
                <w:b/>
                <w:bCs/>
              </w:rPr>
              <w:t>-3</w:t>
            </w:r>
            <w:r w:rsidRPr="007B1A71">
              <w:rPr>
                <w:b/>
                <w:bCs/>
              </w:rPr>
              <w:t>:</w:t>
            </w:r>
            <w:r>
              <w:rPr>
                <w:b/>
                <w:bCs/>
              </w:rPr>
              <w:t xml:space="preserve"> Do companies agree that </w:t>
            </w:r>
            <w:r w:rsidRPr="00F21637">
              <w:rPr>
                <w:b/>
                <w:bCs/>
              </w:rPr>
              <w:t>Endpoint A can also be the server UE</w:t>
            </w:r>
            <w:r>
              <w:rPr>
                <w:b/>
                <w:bCs/>
              </w:rPr>
              <w:t>?</w:t>
            </w:r>
          </w:p>
          <w:p w14:paraId="413670C1" w14:textId="77777777" w:rsidR="0079026F" w:rsidRDefault="0079026F" w:rsidP="0079026F">
            <w:pPr>
              <w:jc w:val="both"/>
              <w:rPr>
                <w:sz w:val="20"/>
                <w:szCs w:val="20"/>
              </w:rPr>
            </w:pPr>
            <w:r>
              <w:rPr>
                <w:sz w:val="20"/>
                <w:szCs w:val="20"/>
              </w:rPr>
              <w:tab/>
              <w:t xml:space="preserve">Postpone. </w:t>
            </w:r>
          </w:p>
          <w:p w14:paraId="4E16F807" w14:textId="77777777" w:rsidR="004E11D6" w:rsidRDefault="004E11D6" w:rsidP="00105AC3">
            <w:pPr>
              <w:jc w:val="both"/>
              <w:rPr>
                <w:sz w:val="20"/>
                <w:szCs w:val="20"/>
              </w:rPr>
            </w:pPr>
          </w:p>
        </w:tc>
      </w:tr>
    </w:tbl>
    <w:p w14:paraId="2887616F" w14:textId="25C2A2FF" w:rsidR="004E11D6" w:rsidRPr="00E57176" w:rsidRDefault="00E57176" w:rsidP="00644E71">
      <w:pPr>
        <w:jc w:val="both"/>
        <w:rPr>
          <w:rFonts w:ascii="Times New Roman" w:hAnsi="Times New Roman" w:cs="Times New Roman"/>
          <w:b/>
          <w:bCs/>
          <w:sz w:val="20"/>
          <w:szCs w:val="20"/>
        </w:rPr>
      </w:pPr>
      <w:r w:rsidRPr="00E57176">
        <w:rPr>
          <w:rFonts w:ascii="Times New Roman" w:hAnsi="Times New Roman" w:cs="Times New Roman"/>
          <w:b/>
          <w:bCs/>
          <w:sz w:val="20"/>
          <w:szCs w:val="20"/>
        </w:rPr>
        <w:t>For capability exchange</w:t>
      </w:r>
      <w:r>
        <w:rPr>
          <w:rFonts w:ascii="Times New Roman" w:hAnsi="Times New Roman" w:cs="Times New Roman"/>
          <w:b/>
          <w:bCs/>
          <w:sz w:val="20"/>
          <w:szCs w:val="20"/>
        </w:rPr>
        <w:t xml:space="preserve"> (open issue 24)</w:t>
      </w:r>
      <w:r w:rsidRPr="00E57176">
        <w:rPr>
          <w:rFonts w:ascii="Times New Roman" w:hAnsi="Times New Roman" w:cs="Times New Roman"/>
          <w:b/>
          <w:bCs/>
          <w:sz w:val="20"/>
          <w:szCs w:val="20"/>
        </w:rPr>
        <w:t>:</w:t>
      </w:r>
    </w:p>
    <w:p w14:paraId="5D005343" w14:textId="3773256F" w:rsidR="00E57176" w:rsidRDefault="00E57176" w:rsidP="00E57176">
      <w:pPr>
        <w:pStyle w:val="ListParagraph"/>
        <w:numPr>
          <w:ilvl w:val="0"/>
          <w:numId w:val="24"/>
        </w:numPr>
        <w:jc w:val="both"/>
      </w:pPr>
      <w:r>
        <w:t xml:space="preserve">Server UE may act as Endpoint A, </w:t>
      </w:r>
      <w:proofErr w:type="gramStart"/>
      <w:r>
        <w:t>i.e.</w:t>
      </w:r>
      <w:proofErr w:type="gramEnd"/>
      <w:r>
        <w:t xml:space="preserve"> be requested by other UEs on capability which may be used by the target UE to determine which UE can be a server UE;</w:t>
      </w:r>
    </w:p>
    <w:p w14:paraId="79B6CF46" w14:textId="4CCF3A7E" w:rsidR="00E57176" w:rsidRPr="00E57176" w:rsidRDefault="00E57176" w:rsidP="00E57176">
      <w:pPr>
        <w:jc w:val="both"/>
        <w:rPr>
          <w:rFonts w:ascii="Times New Roman" w:hAnsi="Times New Roman" w:cs="Times New Roman"/>
          <w:b/>
          <w:bCs/>
          <w:sz w:val="20"/>
          <w:szCs w:val="20"/>
        </w:rPr>
      </w:pPr>
      <w:r w:rsidRPr="00E57176">
        <w:rPr>
          <w:rFonts w:ascii="Times New Roman" w:hAnsi="Times New Roman" w:cs="Times New Roman"/>
          <w:b/>
          <w:bCs/>
          <w:sz w:val="20"/>
          <w:szCs w:val="20"/>
        </w:rPr>
        <w:t>For assistance data</w:t>
      </w:r>
      <w:r>
        <w:rPr>
          <w:rFonts w:ascii="Times New Roman" w:hAnsi="Times New Roman" w:cs="Times New Roman"/>
          <w:b/>
          <w:bCs/>
          <w:sz w:val="20"/>
          <w:szCs w:val="20"/>
        </w:rPr>
        <w:t xml:space="preserve"> (open issue 28)</w:t>
      </w:r>
      <w:r w:rsidRPr="00E57176">
        <w:rPr>
          <w:rFonts w:ascii="Times New Roman" w:hAnsi="Times New Roman" w:cs="Times New Roman"/>
          <w:b/>
          <w:bCs/>
          <w:sz w:val="20"/>
          <w:szCs w:val="20"/>
        </w:rPr>
        <w:t>:</w:t>
      </w:r>
    </w:p>
    <w:p w14:paraId="5C8B7951" w14:textId="4148829F" w:rsidR="00E57176" w:rsidRDefault="00E57176" w:rsidP="00E57176">
      <w:pPr>
        <w:pStyle w:val="ListParagraph"/>
        <w:numPr>
          <w:ilvl w:val="0"/>
          <w:numId w:val="24"/>
        </w:numPr>
        <w:jc w:val="both"/>
      </w:pPr>
      <w:r>
        <w:t xml:space="preserve">The server UE can ask the assistance data from Anchor </w:t>
      </w:r>
      <w:proofErr w:type="gramStart"/>
      <w:r>
        <w:t>UEs;</w:t>
      </w:r>
      <w:proofErr w:type="gramEnd"/>
    </w:p>
    <w:p w14:paraId="39CE73ED" w14:textId="42AF9160" w:rsidR="00E57176" w:rsidRDefault="00E57176" w:rsidP="00E57176">
      <w:pPr>
        <w:pStyle w:val="ListParagraph"/>
        <w:numPr>
          <w:ilvl w:val="0"/>
          <w:numId w:val="24"/>
        </w:numPr>
        <w:jc w:val="both"/>
      </w:pPr>
      <w:r>
        <w:t xml:space="preserve">The Anchor UEs/Target UE can ask the assistance data from server </w:t>
      </w:r>
      <w:proofErr w:type="gramStart"/>
      <w:r>
        <w:t>UE;</w:t>
      </w:r>
      <w:proofErr w:type="gramEnd"/>
    </w:p>
    <w:p w14:paraId="29B31077" w14:textId="77777777" w:rsidR="00E57176" w:rsidRDefault="00E57176" w:rsidP="00E57176">
      <w:pPr>
        <w:pStyle w:val="ListParagraph"/>
        <w:jc w:val="both"/>
      </w:pPr>
    </w:p>
    <w:p w14:paraId="14FC7C40" w14:textId="3B946FCA" w:rsidR="00E57176" w:rsidRDefault="00E57176" w:rsidP="00644E71">
      <w:pPr>
        <w:jc w:val="both"/>
        <w:rPr>
          <w:rFonts w:ascii="Times New Roman" w:hAnsi="Times New Roman" w:cs="Times New Roman"/>
          <w:sz w:val="20"/>
          <w:szCs w:val="20"/>
        </w:rPr>
      </w:pPr>
      <w:proofErr w:type="gramStart"/>
      <w:r>
        <w:rPr>
          <w:rFonts w:ascii="Times New Roman" w:hAnsi="Times New Roman" w:cs="Times New Roman"/>
          <w:sz w:val="20"/>
          <w:szCs w:val="20"/>
        </w:rPr>
        <w:t>Therefore</w:t>
      </w:r>
      <w:proofErr w:type="gramEnd"/>
      <w:r>
        <w:rPr>
          <w:rFonts w:ascii="Times New Roman" w:hAnsi="Times New Roman" w:cs="Times New Roman"/>
          <w:sz w:val="20"/>
          <w:szCs w:val="20"/>
        </w:rPr>
        <w:t xml:space="preserve"> any UEs can trigger the assistance data transfer procedure;</w:t>
      </w:r>
    </w:p>
    <w:p w14:paraId="426AEBAB" w14:textId="2C2DD36B" w:rsidR="00E57176" w:rsidRPr="00E57176" w:rsidRDefault="00E57176" w:rsidP="00E57176">
      <w:pPr>
        <w:jc w:val="both"/>
        <w:rPr>
          <w:rFonts w:ascii="Times New Roman" w:hAnsi="Times New Roman" w:cs="Times New Roman"/>
          <w:b/>
          <w:bCs/>
          <w:sz w:val="20"/>
          <w:szCs w:val="20"/>
        </w:rPr>
      </w:pPr>
      <w:r w:rsidRPr="00E57176">
        <w:rPr>
          <w:rFonts w:ascii="Times New Roman" w:hAnsi="Times New Roman" w:cs="Times New Roman"/>
          <w:b/>
          <w:bCs/>
          <w:sz w:val="20"/>
          <w:szCs w:val="20"/>
        </w:rPr>
        <w:t xml:space="preserve">For </w:t>
      </w:r>
      <w:r>
        <w:rPr>
          <w:rFonts w:ascii="Times New Roman" w:hAnsi="Times New Roman" w:cs="Times New Roman"/>
          <w:b/>
          <w:bCs/>
          <w:sz w:val="20"/>
          <w:szCs w:val="20"/>
        </w:rPr>
        <w:t>location information transfer (open issue 31)</w:t>
      </w:r>
      <w:r w:rsidRPr="00E57176">
        <w:rPr>
          <w:rFonts w:ascii="Times New Roman" w:hAnsi="Times New Roman" w:cs="Times New Roman"/>
          <w:b/>
          <w:bCs/>
          <w:sz w:val="20"/>
          <w:szCs w:val="20"/>
        </w:rPr>
        <w:t>:</w:t>
      </w:r>
    </w:p>
    <w:p w14:paraId="0E08CFB2" w14:textId="144EF0CF" w:rsidR="00E57176" w:rsidRDefault="00E57176" w:rsidP="00E57176">
      <w:pPr>
        <w:pStyle w:val="ListParagraph"/>
        <w:numPr>
          <w:ilvl w:val="0"/>
          <w:numId w:val="24"/>
        </w:numPr>
        <w:jc w:val="both"/>
      </w:pPr>
      <w:r>
        <w:t xml:space="preserve">Only server can trigger the SLPP location information transfer </w:t>
      </w:r>
      <w:proofErr w:type="gramStart"/>
      <w:r>
        <w:t>procedure;</w:t>
      </w:r>
      <w:proofErr w:type="gramEnd"/>
    </w:p>
    <w:p w14:paraId="28EDA3AD" w14:textId="77777777" w:rsidR="00E57176" w:rsidRDefault="004E11D6" w:rsidP="004E11D6">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sidR="00E57176">
        <w:rPr>
          <w:rFonts w:ascii="Times New Roman" w:hAnsi="Times New Roman" w:cs="Times New Roman"/>
          <w:b/>
          <w:bCs/>
          <w:sz w:val="20"/>
          <w:szCs w:val="20"/>
          <w:lang w:val="en-GB"/>
        </w:rPr>
        <w:t>4</w:t>
      </w:r>
      <w:r w:rsidRPr="00A6670A">
        <w:rPr>
          <w:rFonts w:ascii="Times New Roman" w:hAnsi="Times New Roman" w:cs="Times New Roman"/>
          <w:b/>
          <w:bCs/>
          <w:sz w:val="20"/>
          <w:szCs w:val="20"/>
          <w:lang w:val="en-GB"/>
        </w:rPr>
        <w:t xml:space="preserve">: </w:t>
      </w:r>
      <w:r w:rsidR="00E57176">
        <w:rPr>
          <w:rFonts w:ascii="Times New Roman" w:hAnsi="Times New Roman" w:cs="Times New Roman"/>
          <w:b/>
          <w:bCs/>
          <w:sz w:val="20"/>
          <w:szCs w:val="20"/>
          <w:lang w:val="en-GB"/>
        </w:rPr>
        <w:t>Regarding the open issue 24, 28 and 31:</w:t>
      </w:r>
    </w:p>
    <w:p w14:paraId="0D55629A" w14:textId="66E8E8CE" w:rsidR="004E11D6" w:rsidRDefault="00E57176" w:rsidP="004E11D6">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ab/>
        <w:t xml:space="preserve">Open issue 24: </w:t>
      </w:r>
      <w:r w:rsidRPr="00E57176">
        <w:rPr>
          <w:rFonts w:ascii="Times New Roman" w:hAnsi="Times New Roman" w:cs="Times New Roman"/>
          <w:b/>
          <w:bCs/>
          <w:sz w:val="20"/>
          <w:szCs w:val="20"/>
          <w:lang w:val="en-GB"/>
        </w:rPr>
        <w:t xml:space="preserve">Server UE may act as Endpoint A, </w:t>
      </w:r>
      <w:proofErr w:type="gramStart"/>
      <w:r w:rsidRPr="00E57176">
        <w:rPr>
          <w:rFonts w:ascii="Times New Roman" w:hAnsi="Times New Roman" w:cs="Times New Roman"/>
          <w:b/>
          <w:bCs/>
          <w:sz w:val="20"/>
          <w:szCs w:val="20"/>
          <w:lang w:val="en-GB"/>
        </w:rPr>
        <w:t>i.e.</w:t>
      </w:r>
      <w:proofErr w:type="gramEnd"/>
      <w:r w:rsidRPr="00E57176">
        <w:rPr>
          <w:rFonts w:ascii="Times New Roman" w:hAnsi="Times New Roman" w:cs="Times New Roman"/>
          <w:b/>
          <w:bCs/>
          <w:sz w:val="20"/>
          <w:szCs w:val="20"/>
          <w:lang w:val="en-GB"/>
        </w:rPr>
        <w:t xml:space="preserve"> be requested by other UEs on capability which may be used by the target UE to determine which UE can be a server UE;</w:t>
      </w:r>
      <w:r w:rsidR="004E11D6">
        <w:rPr>
          <w:rFonts w:ascii="Times New Roman" w:hAnsi="Times New Roman" w:cs="Times New Roman"/>
          <w:b/>
          <w:bCs/>
          <w:sz w:val="20"/>
          <w:szCs w:val="20"/>
          <w:lang w:val="en-GB"/>
        </w:rPr>
        <w:t xml:space="preserve"> </w:t>
      </w:r>
    </w:p>
    <w:p w14:paraId="31EE7F7D" w14:textId="7A59C45E" w:rsidR="00E57176" w:rsidRDefault="00E57176" w:rsidP="00E57176">
      <w:pPr>
        <w:pStyle w:val="ListParagraph"/>
        <w:numPr>
          <w:ilvl w:val="0"/>
          <w:numId w:val="24"/>
        </w:numPr>
        <w:jc w:val="both"/>
        <w:rPr>
          <w:b/>
          <w:bCs/>
          <w:lang w:val="en-GB"/>
        </w:rPr>
      </w:pPr>
      <w:r>
        <w:rPr>
          <w:b/>
          <w:bCs/>
          <w:lang w:val="en-GB"/>
        </w:rPr>
        <w:lastRenderedPageBreak/>
        <w:t xml:space="preserve">Open issue 28: </w:t>
      </w:r>
      <w:r w:rsidRPr="00E57176">
        <w:rPr>
          <w:b/>
          <w:bCs/>
          <w:lang w:val="en-GB"/>
        </w:rPr>
        <w:t xml:space="preserve">any UEs can trigger the assistance data transfer </w:t>
      </w:r>
      <w:proofErr w:type="gramStart"/>
      <w:r w:rsidRPr="00E57176">
        <w:rPr>
          <w:b/>
          <w:bCs/>
          <w:lang w:val="en-GB"/>
        </w:rPr>
        <w:t>procedure</w:t>
      </w:r>
      <w:r>
        <w:rPr>
          <w:b/>
          <w:bCs/>
          <w:lang w:val="en-GB"/>
        </w:rPr>
        <w:t>;</w:t>
      </w:r>
      <w:proofErr w:type="gramEnd"/>
    </w:p>
    <w:p w14:paraId="0C83A383" w14:textId="5CFB70D3" w:rsidR="00E57176" w:rsidRPr="00E57176" w:rsidRDefault="00E57176" w:rsidP="00E57176">
      <w:pPr>
        <w:pStyle w:val="ListParagraph"/>
        <w:numPr>
          <w:ilvl w:val="0"/>
          <w:numId w:val="24"/>
        </w:numPr>
        <w:jc w:val="both"/>
        <w:rPr>
          <w:b/>
          <w:bCs/>
          <w:lang w:val="en-GB"/>
        </w:rPr>
      </w:pPr>
      <w:r>
        <w:rPr>
          <w:b/>
          <w:bCs/>
          <w:lang w:val="en-GB"/>
        </w:rPr>
        <w:t xml:space="preserve">Open issue 31: Only server can trigger the SLPP location information transfer </w:t>
      </w:r>
      <w:proofErr w:type="gramStart"/>
      <w:r>
        <w:rPr>
          <w:b/>
          <w:bCs/>
          <w:lang w:val="en-GB"/>
        </w:rPr>
        <w:t>procedure;</w:t>
      </w:r>
      <w:proofErr w:type="gramEnd"/>
    </w:p>
    <w:p w14:paraId="59D8AF67" w14:textId="77777777" w:rsidR="00644E71" w:rsidRDefault="00644E71" w:rsidP="00644E71">
      <w:pPr>
        <w:jc w:val="both"/>
        <w:rPr>
          <w:rFonts w:ascii="Times New Roman" w:hAnsi="Times New Roman" w:cs="Times New Roman"/>
          <w:b/>
          <w:bCs/>
          <w:sz w:val="20"/>
          <w:szCs w:val="20"/>
          <w:lang w:val="en-GB"/>
        </w:rPr>
      </w:pPr>
    </w:p>
    <w:p w14:paraId="68CDE219" w14:textId="1CE64C4F" w:rsidR="00644E71" w:rsidRPr="00266845" w:rsidRDefault="00644E71" w:rsidP="00644E71">
      <w:pPr>
        <w:pStyle w:val="Heading3"/>
        <w:rPr>
          <w:rFonts w:asciiTheme="minorHAnsi" w:eastAsia="SimSun" w:hAnsiTheme="minorHAnsi" w:cstheme="minorBidi"/>
          <w:lang w:eastAsia="en-US"/>
        </w:rPr>
      </w:pPr>
      <w:r w:rsidRPr="00D458D8">
        <w:t>2.</w:t>
      </w:r>
      <w:r>
        <w:t xml:space="preserve">4 </w:t>
      </w:r>
      <w:r w:rsidRPr="00644E71">
        <w:t xml:space="preserve">Need code </w:t>
      </w:r>
      <w:r>
        <w:t>(open issue 32)</w:t>
      </w:r>
    </w:p>
    <w:p w14:paraId="7DD5D2FF" w14:textId="77777777" w:rsidR="00644E71" w:rsidRPr="00C043DF" w:rsidRDefault="00644E71" w:rsidP="00644E71">
      <w:pPr>
        <w:pStyle w:val="ListParagraph"/>
        <w:spacing w:after="120"/>
        <w:jc w:val="both"/>
        <w:rPr>
          <w:rFonts w:eastAsiaTheme="minorEastAsia"/>
          <w:b/>
          <w:bCs/>
          <w:lang w:val="en-GB"/>
          <w14:ligatures w14:val="standardContextual"/>
        </w:rPr>
      </w:pPr>
    </w:p>
    <w:p w14:paraId="0F0C8C75" w14:textId="77777777" w:rsidR="00644E71" w:rsidRPr="00C043DF" w:rsidRDefault="00644E71" w:rsidP="00644E71">
      <w:pPr>
        <w:pStyle w:val="ListParagraph"/>
        <w:numPr>
          <w:ilvl w:val="0"/>
          <w:numId w:val="21"/>
        </w:numPr>
        <w:spacing w:after="120"/>
        <w:jc w:val="both"/>
        <w:rPr>
          <w:rFonts w:eastAsiaTheme="minorEastAsia"/>
          <w:b/>
          <w:bCs/>
          <w:lang w:val="en-GB"/>
          <w14:ligatures w14:val="standardContextual"/>
        </w:rPr>
      </w:pPr>
      <w:r w:rsidRPr="00C043DF">
        <w:rPr>
          <w:b/>
          <w:bCs/>
          <w:lang w:val="en-GB"/>
          <w14:ligatures w14:val="standardContextual"/>
        </w:rPr>
        <w:t>Need code:</w:t>
      </w:r>
    </w:p>
    <w:tbl>
      <w:tblPr>
        <w:tblW w:w="0" w:type="auto"/>
        <w:tblInd w:w="710" w:type="dxa"/>
        <w:tblCellMar>
          <w:left w:w="0" w:type="dxa"/>
          <w:right w:w="0" w:type="dxa"/>
        </w:tblCellMar>
        <w:tblLook w:val="04A0" w:firstRow="1" w:lastRow="0" w:firstColumn="1" w:lastColumn="0" w:noHBand="0" w:noVBand="1"/>
      </w:tblPr>
      <w:tblGrid>
        <w:gridCol w:w="8630"/>
      </w:tblGrid>
      <w:tr w:rsidR="00644E71" w14:paraId="79D54D79" w14:textId="77777777" w:rsidTr="000E7C5C">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7515E1" w14:textId="77777777" w:rsidR="00644E71" w:rsidRDefault="00644E71" w:rsidP="000E7C5C">
            <w:pPr>
              <w:pStyle w:val="ListParagraph"/>
              <w:numPr>
                <w:ilvl w:val="0"/>
                <w:numId w:val="21"/>
              </w:numPr>
              <w:adjustRightInd/>
              <w:spacing w:line="276" w:lineRule="auto"/>
              <w:rPr>
                <w:color w:val="000000"/>
              </w:rPr>
            </w:pPr>
            <w:r>
              <w:rPr>
                <w:color w:val="000000"/>
              </w:rPr>
              <w:t>32 Editor's note    FFS on Need code (</w:t>
            </w:r>
            <w:proofErr w:type="gramStart"/>
            <w:r>
              <w:rPr>
                <w:color w:val="000000"/>
              </w:rPr>
              <w:t>e.g.</w:t>
            </w:r>
            <w:proofErr w:type="gramEnd"/>
            <w:r>
              <w:rPr>
                <w:color w:val="000000"/>
              </w:rPr>
              <w:t xml:space="preserve"> how to support no UL/DL), support of delta </w:t>
            </w:r>
            <w:proofErr w:type="spellStart"/>
            <w:r>
              <w:rPr>
                <w:color w:val="000000"/>
              </w:rPr>
              <w:t>signalling</w:t>
            </w:r>
            <w:proofErr w:type="spellEnd"/>
            <w:r>
              <w:rPr>
                <w:color w:val="000000"/>
              </w:rPr>
              <w:t xml:space="preserve">, full configuration, import IE from LPP, setup/release. </w:t>
            </w:r>
          </w:p>
        </w:tc>
      </w:tr>
    </w:tbl>
    <w:p w14:paraId="070A1B2A" w14:textId="77777777" w:rsidR="00644E71" w:rsidRPr="00C043DF" w:rsidRDefault="00644E71" w:rsidP="00644E71">
      <w:pPr>
        <w:pStyle w:val="ListParagraph"/>
        <w:rPr>
          <w:b/>
          <w:bCs/>
          <w:color w:val="000000"/>
          <w:lang w:val="de-DE" w:eastAsia="de-DE"/>
          <w14:ligatures w14:val="standardContextual"/>
        </w:rPr>
      </w:pPr>
    </w:p>
    <w:p w14:paraId="12B02CDA" w14:textId="77777777" w:rsidR="001E0D03" w:rsidRDefault="001E0D03" w:rsidP="001E0D03">
      <w:pPr>
        <w:jc w:val="both"/>
        <w:rPr>
          <w:rFonts w:ascii="Times New Roman" w:hAnsi="Times New Roman" w:cs="Times New Roman"/>
          <w:sz w:val="20"/>
          <w:szCs w:val="20"/>
        </w:rPr>
      </w:pPr>
      <w:r>
        <w:rPr>
          <w:rFonts w:ascii="Times New Roman" w:hAnsi="Times New Roman" w:cs="Times New Roman"/>
          <w:sz w:val="20"/>
          <w:szCs w:val="20"/>
        </w:rPr>
        <w:t xml:space="preserve">RAN2 has discussed the issue several times,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in last meeting</w:t>
      </w:r>
    </w:p>
    <w:tbl>
      <w:tblPr>
        <w:tblStyle w:val="TableGrid"/>
        <w:tblW w:w="0" w:type="auto"/>
        <w:tblLook w:val="04A0" w:firstRow="1" w:lastRow="0" w:firstColumn="1" w:lastColumn="0" w:noHBand="0" w:noVBand="1"/>
      </w:tblPr>
      <w:tblGrid>
        <w:gridCol w:w="9350"/>
      </w:tblGrid>
      <w:tr w:rsidR="001E0D03" w14:paraId="552FB1E2" w14:textId="77777777" w:rsidTr="000E7C5C">
        <w:tc>
          <w:tcPr>
            <w:tcW w:w="9350" w:type="dxa"/>
          </w:tcPr>
          <w:p w14:paraId="0BB562EB" w14:textId="77777777" w:rsidR="001E0D03" w:rsidRDefault="001E0D03" w:rsidP="000E7C5C">
            <w:pPr>
              <w:adjustRightInd w:val="0"/>
              <w:snapToGrid w:val="0"/>
              <w:spacing w:beforeLines="50" w:before="120" w:afterLines="50" w:after="120" w:line="240" w:lineRule="auto"/>
            </w:pPr>
            <w:r>
              <w:rPr>
                <w:b/>
                <w:bCs/>
                <w:i/>
                <w:sz w:val="20"/>
                <w:szCs w:val="20"/>
                <w:lang w:eastAsia="zh-CN"/>
              </w:rPr>
              <w:t xml:space="preserve">Cited from </w:t>
            </w:r>
            <w:r w:rsidRPr="005D5FCF">
              <w:t>R2-2310543</w:t>
            </w:r>
          </w:p>
          <w:p w14:paraId="48A07BEE" w14:textId="77777777" w:rsidR="001E0D03" w:rsidRDefault="001E0D03" w:rsidP="000E7C5C">
            <w:pPr>
              <w:adjustRightInd w:val="0"/>
              <w:snapToGrid w:val="0"/>
              <w:spacing w:beforeLines="50" w:before="120" w:afterLines="50" w:after="120" w:line="240" w:lineRule="auto"/>
              <w:rPr>
                <w:b/>
                <w:bCs/>
                <w:i/>
                <w:sz w:val="20"/>
                <w:szCs w:val="20"/>
                <w:lang w:eastAsia="zh-CN"/>
              </w:rPr>
            </w:pPr>
            <w:r>
              <w:rPr>
                <w:rFonts w:hint="eastAsia"/>
                <w:b/>
                <w:bCs/>
                <w:i/>
                <w:sz w:val="20"/>
                <w:szCs w:val="20"/>
                <w:lang w:eastAsia="zh-CN"/>
              </w:rPr>
              <w:t xml:space="preserve">Observation 1: Delta signaling (including all the need code and </w:t>
            </w:r>
            <w:proofErr w:type="spellStart"/>
            <w:r>
              <w:rPr>
                <w:rFonts w:hint="eastAsia"/>
                <w:b/>
                <w:bCs/>
                <w:i/>
                <w:sz w:val="20"/>
                <w:szCs w:val="20"/>
                <w:lang w:eastAsia="zh-CN"/>
              </w:rPr>
              <w:t>toaddmodlist</w:t>
            </w:r>
            <w:proofErr w:type="spellEnd"/>
            <w:r>
              <w:rPr>
                <w:rFonts w:hint="eastAsia"/>
                <w:b/>
                <w:bCs/>
                <w:i/>
                <w:sz w:val="20"/>
                <w:szCs w:val="20"/>
                <w:lang w:eastAsia="zh-CN"/>
              </w:rPr>
              <w:t>/</w:t>
            </w:r>
            <w:proofErr w:type="spellStart"/>
            <w:r>
              <w:rPr>
                <w:rFonts w:hint="eastAsia"/>
                <w:b/>
                <w:bCs/>
                <w:i/>
                <w:sz w:val="20"/>
                <w:szCs w:val="20"/>
                <w:lang w:eastAsia="zh-CN"/>
              </w:rPr>
              <w:t>toreleaselist</w:t>
            </w:r>
            <w:proofErr w:type="spellEnd"/>
            <w:r>
              <w:rPr>
                <w:rFonts w:hint="eastAsia"/>
                <w:b/>
                <w:bCs/>
                <w:i/>
                <w:sz w:val="20"/>
                <w:szCs w:val="20"/>
                <w:lang w:eastAsia="zh-CN"/>
              </w:rPr>
              <w:t>) is useful for forward compatibility.</w:t>
            </w:r>
          </w:p>
          <w:p w14:paraId="4FBF39E5" w14:textId="77777777" w:rsidR="001E0D03" w:rsidRDefault="001E0D03" w:rsidP="000E7C5C">
            <w:pPr>
              <w:adjustRightInd w:val="0"/>
              <w:snapToGrid w:val="0"/>
              <w:spacing w:beforeLines="50" w:before="120" w:afterLines="50" w:after="120" w:line="240" w:lineRule="auto"/>
              <w:rPr>
                <w:b/>
                <w:bCs/>
                <w:i/>
                <w:sz w:val="20"/>
                <w:szCs w:val="20"/>
                <w:lang w:eastAsia="zh-CN"/>
              </w:rPr>
            </w:pPr>
            <w:r>
              <w:rPr>
                <w:rFonts w:hint="eastAsia"/>
                <w:b/>
                <w:bCs/>
                <w:i/>
                <w:sz w:val="20"/>
                <w:szCs w:val="20"/>
                <w:lang w:eastAsia="zh-CN"/>
              </w:rPr>
              <w:t xml:space="preserve">Proposal 8: For SLPP specification design, support joint ASN.1 signaling of broadcast/groupcast and unicast, all the need </w:t>
            </w:r>
            <w:proofErr w:type="gramStart"/>
            <w:r>
              <w:rPr>
                <w:rFonts w:hint="eastAsia"/>
                <w:b/>
                <w:bCs/>
                <w:i/>
                <w:sz w:val="20"/>
                <w:szCs w:val="20"/>
                <w:lang w:eastAsia="zh-CN"/>
              </w:rPr>
              <w:t>code(</w:t>
            </w:r>
            <w:proofErr w:type="gramEnd"/>
            <w:r>
              <w:rPr>
                <w:rFonts w:hint="eastAsia"/>
                <w:b/>
                <w:bCs/>
                <w:i/>
                <w:sz w:val="20"/>
                <w:szCs w:val="20"/>
                <w:lang w:eastAsia="zh-CN"/>
              </w:rPr>
              <w:t xml:space="preserve">need M, need R, need S, need N) can be applied, need M should be clarified that only applied to unicast mode. </w:t>
            </w:r>
          </w:p>
          <w:p w14:paraId="761CD743" w14:textId="77777777" w:rsidR="001E0D03" w:rsidRDefault="001E0D03" w:rsidP="000E7C5C">
            <w:pPr>
              <w:adjustRightInd w:val="0"/>
              <w:snapToGrid w:val="0"/>
              <w:spacing w:beforeLines="50" w:before="120" w:afterLines="50" w:after="120" w:line="240" w:lineRule="auto"/>
              <w:rPr>
                <w:b/>
                <w:bCs/>
                <w:i/>
                <w:sz w:val="20"/>
                <w:szCs w:val="20"/>
                <w:lang w:eastAsia="zh-CN"/>
              </w:rPr>
            </w:pPr>
            <w:r>
              <w:rPr>
                <w:rFonts w:hint="eastAsia"/>
                <w:b/>
                <w:bCs/>
                <w:i/>
                <w:sz w:val="20"/>
                <w:szCs w:val="20"/>
                <w:lang w:eastAsia="zh-CN"/>
              </w:rPr>
              <w:t xml:space="preserve">Proposal 9: </w:t>
            </w:r>
            <w:proofErr w:type="spellStart"/>
            <w:r>
              <w:rPr>
                <w:rFonts w:hint="eastAsia"/>
                <w:b/>
                <w:bCs/>
                <w:i/>
                <w:sz w:val="20"/>
                <w:szCs w:val="20"/>
                <w:lang w:eastAsia="zh-CN"/>
              </w:rPr>
              <w:t>ToAddModList</w:t>
            </w:r>
            <w:proofErr w:type="spellEnd"/>
            <w:r>
              <w:rPr>
                <w:rFonts w:hint="eastAsia"/>
                <w:b/>
                <w:bCs/>
                <w:i/>
                <w:sz w:val="20"/>
                <w:szCs w:val="20"/>
                <w:lang w:eastAsia="zh-CN"/>
              </w:rPr>
              <w:t>/</w:t>
            </w:r>
            <w:proofErr w:type="spellStart"/>
            <w:r>
              <w:rPr>
                <w:rFonts w:hint="eastAsia"/>
                <w:b/>
                <w:bCs/>
                <w:i/>
                <w:sz w:val="20"/>
                <w:szCs w:val="20"/>
                <w:lang w:eastAsia="zh-CN"/>
              </w:rPr>
              <w:t>ToReleaseList</w:t>
            </w:r>
            <w:proofErr w:type="spellEnd"/>
            <w:r>
              <w:rPr>
                <w:rFonts w:hint="eastAsia"/>
                <w:b/>
                <w:bCs/>
                <w:i/>
                <w:sz w:val="20"/>
                <w:szCs w:val="20"/>
                <w:lang w:eastAsia="zh-CN"/>
              </w:rPr>
              <w:t xml:space="preserve"> should not be introduced in the joint signaling of broadcast/groupcast and unicast.</w:t>
            </w:r>
          </w:p>
          <w:p w14:paraId="4B7B13B5" w14:textId="77777777" w:rsidR="001E0D03" w:rsidRDefault="001E0D03" w:rsidP="000E7C5C">
            <w:pPr>
              <w:adjustRightInd w:val="0"/>
              <w:snapToGrid w:val="0"/>
              <w:spacing w:beforeLines="50" w:before="120" w:afterLines="50" w:after="120" w:line="240" w:lineRule="auto"/>
              <w:rPr>
                <w:i/>
                <w:sz w:val="20"/>
                <w:szCs w:val="20"/>
              </w:rPr>
            </w:pPr>
          </w:p>
          <w:p w14:paraId="4BAFF606" w14:textId="77777777" w:rsidR="001E0D03" w:rsidRDefault="001E0D03" w:rsidP="000E7C5C">
            <w:pPr>
              <w:jc w:val="both"/>
              <w:rPr>
                <w:sz w:val="20"/>
                <w:szCs w:val="20"/>
              </w:rPr>
            </w:pPr>
            <w:r>
              <w:rPr>
                <w:sz w:val="20"/>
                <w:szCs w:val="20"/>
              </w:rPr>
              <w:t>Rapporteur would like to check companies’ view:</w:t>
            </w:r>
          </w:p>
          <w:p w14:paraId="387E13E7" w14:textId="77777777" w:rsidR="001E0D03" w:rsidRPr="002B42AE" w:rsidRDefault="001E0D03" w:rsidP="000E7C5C">
            <w:pPr>
              <w:rPr>
                <w:lang w:eastAsia="en-GB"/>
              </w:rPr>
            </w:pPr>
            <w:r>
              <w:rPr>
                <w:b/>
                <w:bCs/>
                <w:sz w:val="20"/>
                <w:szCs w:val="20"/>
              </w:rPr>
              <w:t>Discussion point 1-2</w:t>
            </w:r>
            <w:r w:rsidRPr="007B1A71">
              <w:rPr>
                <w:b/>
                <w:bCs/>
                <w:sz w:val="20"/>
                <w:szCs w:val="20"/>
              </w:rPr>
              <w:t xml:space="preserve">:  </w:t>
            </w:r>
            <w:r>
              <w:rPr>
                <w:b/>
                <w:bCs/>
                <w:sz w:val="20"/>
                <w:szCs w:val="20"/>
              </w:rPr>
              <w:t xml:space="preserve">should </w:t>
            </w:r>
            <w:r w:rsidRPr="000E28A2">
              <w:rPr>
                <w:b/>
                <w:bCs/>
                <w:sz w:val="20"/>
                <w:szCs w:val="20"/>
              </w:rPr>
              <w:t xml:space="preserve">SLPP </w:t>
            </w:r>
            <w:r>
              <w:rPr>
                <w:b/>
                <w:bCs/>
                <w:sz w:val="20"/>
                <w:szCs w:val="20"/>
              </w:rPr>
              <w:t>be same as RRC, to support all Need code (Need M, Need R, Need S, Need N</w:t>
            </w:r>
            <w:proofErr w:type="gramStart"/>
            <w:r>
              <w:rPr>
                <w:b/>
                <w:bCs/>
                <w:sz w:val="20"/>
                <w:szCs w:val="20"/>
              </w:rPr>
              <w:t>) ?</w:t>
            </w:r>
            <w:proofErr w:type="gramEnd"/>
          </w:p>
          <w:p w14:paraId="57CE68F2" w14:textId="77777777" w:rsidR="001E0D03" w:rsidRDefault="001E0D03" w:rsidP="000E7C5C">
            <w:pPr>
              <w:jc w:val="both"/>
              <w:rPr>
                <w:b/>
                <w:bCs/>
                <w:sz w:val="20"/>
                <w:szCs w:val="20"/>
              </w:rPr>
            </w:pPr>
            <w:r>
              <w:rPr>
                <w:b/>
                <w:bCs/>
                <w:sz w:val="20"/>
                <w:szCs w:val="20"/>
              </w:rPr>
              <w:tab/>
            </w:r>
            <w:proofErr w:type="spellStart"/>
            <w:r w:rsidRPr="00EC5EBC">
              <w:rPr>
                <w:sz w:val="20"/>
                <w:szCs w:val="20"/>
              </w:rPr>
              <w:t>Lenove</w:t>
            </w:r>
            <w:proofErr w:type="spellEnd"/>
            <w:r w:rsidRPr="00EC5EBC">
              <w:rPr>
                <w:sz w:val="20"/>
                <w:szCs w:val="20"/>
              </w:rPr>
              <w:t>,</w:t>
            </w:r>
            <w:r>
              <w:rPr>
                <w:sz w:val="20"/>
                <w:szCs w:val="20"/>
              </w:rPr>
              <w:t xml:space="preserve"> same as before, we should discuss this once the </w:t>
            </w:r>
            <w:proofErr w:type="spellStart"/>
            <w:r>
              <w:rPr>
                <w:sz w:val="20"/>
                <w:szCs w:val="20"/>
              </w:rPr>
              <w:t>signalling</w:t>
            </w:r>
            <w:proofErr w:type="spellEnd"/>
            <w:r>
              <w:rPr>
                <w:sz w:val="20"/>
                <w:szCs w:val="20"/>
              </w:rPr>
              <w:t xml:space="preserve"> details are clear. </w:t>
            </w:r>
            <w:r>
              <w:rPr>
                <w:b/>
                <w:bCs/>
                <w:sz w:val="20"/>
                <w:szCs w:val="20"/>
              </w:rPr>
              <w:t xml:space="preserve"> </w:t>
            </w:r>
          </w:p>
          <w:p w14:paraId="249CF890" w14:textId="77777777" w:rsidR="001E0D03" w:rsidRPr="002B42AE" w:rsidRDefault="001E0D03" w:rsidP="000E7C5C">
            <w:pPr>
              <w:rPr>
                <w:lang w:eastAsia="en-GB"/>
              </w:rPr>
            </w:pPr>
            <w:r>
              <w:rPr>
                <w:b/>
                <w:bCs/>
                <w:sz w:val="20"/>
                <w:szCs w:val="20"/>
              </w:rPr>
              <w:t>Discussion point 1-3</w:t>
            </w:r>
            <w:r w:rsidRPr="007B1A71">
              <w:rPr>
                <w:b/>
                <w:bCs/>
                <w:sz w:val="20"/>
                <w:szCs w:val="20"/>
              </w:rPr>
              <w:t xml:space="preserve">:  </w:t>
            </w:r>
            <w:r>
              <w:rPr>
                <w:b/>
                <w:bCs/>
                <w:sz w:val="20"/>
                <w:szCs w:val="20"/>
              </w:rPr>
              <w:t xml:space="preserve">should </w:t>
            </w:r>
            <w:r w:rsidRPr="000E28A2">
              <w:rPr>
                <w:b/>
                <w:bCs/>
                <w:sz w:val="20"/>
                <w:szCs w:val="20"/>
              </w:rPr>
              <w:t xml:space="preserve">SLPP </w:t>
            </w:r>
            <w:r>
              <w:rPr>
                <w:b/>
                <w:bCs/>
                <w:sz w:val="20"/>
                <w:szCs w:val="20"/>
              </w:rPr>
              <w:t xml:space="preserve">be same as RRC, to support </w:t>
            </w:r>
            <w:proofErr w:type="spellStart"/>
            <w:r w:rsidRPr="005D5FCF">
              <w:rPr>
                <w:b/>
                <w:bCs/>
                <w:sz w:val="20"/>
                <w:szCs w:val="20"/>
              </w:rPr>
              <w:t>ToAddModList</w:t>
            </w:r>
            <w:proofErr w:type="spellEnd"/>
            <w:r w:rsidRPr="005D5FCF">
              <w:rPr>
                <w:b/>
                <w:bCs/>
                <w:sz w:val="20"/>
                <w:szCs w:val="20"/>
              </w:rPr>
              <w:t>/</w:t>
            </w:r>
            <w:proofErr w:type="spellStart"/>
            <w:proofErr w:type="gramStart"/>
            <w:r w:rsidRPr="005D5FCF">
              <w:rPr>
                <w:b/>
                <w:bCs/>
                <w:sz w:val="20"/>
                <w:szCs w:val="20"/>
              </w:rPr>
              <w:t>ToReleaseList</w:t>
            </w:r>
            <w:proofErr w:type="spellEnd"/>
            <w:r>
              <w:rPr>
                <w:b/>
                <w:bCs/>
                <w:sz w:val="20"/>
                <w:szCs w:val="20"/>
              </w:rPr>
              <w:t xml:space="preserve"> ?</w:t>
            </w:r>
            <w:proofErr w:type="gramEnd"/>
          </w:p>
          <w:p w14:paraId="34F86E53" w14:textId="77777777" w:rsidR="001E0D03" w:rsidRDefault="001E0D03" w:rsidP="000E7C5C">
            <w:pPr>
              <w:jc w:val="both"/>
              <w:rPr>
                <w:b/>
                <w:bCs/>
                <w:sz w:val="20"/>
                <w:szCs w:val="20"/>
              </w:rPr>
            </w:pPr>
            <w:r>
              <w:rPr>
                <w:b/>
                <w:bCs/>
                <w:sz w:val="20"/>
                <w:szCs w:val="20"/>
              </w:rPr>
              <w:tab/>
            </w:r>
          </w:p>
          <w:p w14:paraId="39AD40F7" w14:textId="77777777" w:rsidR="001E0D03" w:rsidRPr="005D2809" w:rsidRDefault="001E0D03" w:rsidP="000E7C5C">
            <w:pPr>
              <w:pStyle w:val="ListParagraph"/>
              <w:numPr>
                <w:ilvl w:val="0"/>
                <w:numId w:val="25"/>
              </w:numPr>
            </w:pPr>
            <w:r>
              <w:t>Recommendation 2</w:t>
            </w:r>
            <w:r w:rsidRPr="00ED78CD">
              <w:t xml:space="preserve">, Postpone the discussion on need code until the </w:t>
            </w:r>
            <w:proofErr w:type="spellStart"/>
            <w:r w:rsidRPr="00ED78CD">
              <w:t>signalling</w:t>
            </w:r>
            <w:proofErr w:type="spellEnd"/>
            <w:r w:rsidRPr="00ED78CD">
              <w:t xml:space="preserve"> details are clear.</w:t>
            </w:r>
          </w:p>
          <w:p w14:paraId="46A22344" w14:textId="77777777" w:rsidR="001E0D03" w:rsidRDefault="001E0D03" w:rsidP="000E7C5C">
            <w:pPr>
              <w:adjustRightInd w:val="0"/>
              <w:snapToGrid w:val="0"/>
              <w:spacing w:beforeLines="50" w:before="120" w:afterLines="50" w:after="120" w:line="240" w:lineRule="auto"/>
              <w:rPr>
                <w:sz w:val="20"/>
                <w:szCs w:val="20"/>
              </w:rPr>
            </w:pPr>
          </w:p>
        </w:tc>
      </w:tr>
    </w:tbl>
    <w:p w14:paraId="21C7FE33" w14:textId="77777777" w:rsidR="001E0D03" w:rsidRDefault="001E0D03" w:rsidP="001E0D03">
      <w:pPr>
        <w:jc w:val="both"/>
        <w:rPr>
          <w:rFonts w:ascii="Times New Roman" w:hAnsi="Times New Roman" w:cs="Times New Roman"/>
          <w:sz w:val="20"/>
          <w:szCs w:val="20"/>
        </w:rPr>
      </w:pPr>
    </w:p>
    <w:p w14:paraId="106FAEDD" w14:textId="474FA17A" w:rsidR="001E0D03" w:rsidRDefault="001E0D03" w:rsidP="001E0D03">
      <w:pPr>
        <w:jc w:val="both"/>
        <w:rPr>
          <w:rFonts w:ascii="Times New Roman" w:hAnsi="Times New Roman" w:cs="Times New Roman"/>
          <w:sz w:val="20"/>
          <w:szCs w:val="20"/>
        </w:rPr>
      </w:pPr>
      <w:r>
        <w:rPr>
          <w:rFonts w:ascii="Times New Roman" w:hAnsi="Times New Roman" w:cs="Times New Roman"/>
          <w:sz w:val="20"/>
          <w:szCs w:val="20"/>
        </w:rPr>
        <w:t xml:space="preserve">SLPP is not like RRC, it is not the normal case for the server to update the assistance data during the positioning session, therefore SLPP does not need to support delta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in Rel-18. </w:t>
      </w:r>
      <w:r w:rsidR="00987227">
        <w:rPr>
          <w:rFonts w:ascii="Times New Roman" w:hAnsi="Times New Roman" w:cs="Times New Roman"/>
          <w:sz w:val="20"/>
          <w:szCs w:val="20"/>
        </w:rPr>
        <w:t xml:space="preserve">So </w:t>
      </w:r>
      <w:r>
        <w:rPr>
          <w:rFonts w:ascii="Times New Roman" w:hAnsi="Times New Roman" w:cs="Times New Roman"/>
          <w:sz w:val="20"/>
          <w:szCs w:val="20"/>
        </w:rPr>
        <w:t xml:space="preserve">we do not need to support Need </w:t>
      </w:r>
      <w:r w:rsidRPr="38D19E37">
        <w:rPr>
          <w:rFonts w:ascii="Times New Roman" w:hAnsi="Times New Roman" w:cs="Times New Roman"/>
          <w:sz w:val="20"/>
          <w:szCs w:val="20"/>
        </w:rPr>
        <w:t>cod</w:t>
      </w:r>
      <w:r w:rsidR="4F151F67" w:rsidRPr="38D19E37">
        <w:rPr>
          <w:rFonts w:ascii="Times New Roman" w:hAnsi="Times New Roman" w:cs="Times New Roman"/>
          <w:sz w:val="20"/>
          <w:szCs w:val="20"/>
        </w:rPr>
        <w:t>e</w:t>
      </w:r>
      <w:r>
        <w:rPr>
          <w:rFonts w:ascii="Times New Roman" w:hAnsi="Times New Roman" w:cs="Times New Roman"/>
          <w:sz w:val="20"/>
          <w:szCs w:val="20"/>
        </w:rPr>
        <w:t xml:space="preserve"> (Need M, Need R, Need S, Need </w:t>
      </w:r>
      <w:proofErr w:type="gramStart"/>
      <w:r>
        <w:rPr>
          <w:rFonts w:ascii="Times New Roman" w:hAnsi="Times New Roman" w:cs="Times New Roman"/>
          <w:sz w:val="20"/>
          <w:szCs w:val="20"/>
        </w:rPr>
        <w:t>N)  and</w:t>
      </w:r>
      <w:proofErr w:type="gramEnd"/>
      <w:r>
        <w:rPr>
          <w:rFonts w:ascii="Times New Roman" w:hAnsi="Times New Roman" w:cs="Times New Roman"/>
          <w:sz w:val="20"/>
          <w:szCs w:val="20"/>
        </w:rPr>
        <w:t xml:space="preserve">  </w:t>
      </w:r>
      <w:proofErr w:type="spellStart"/>
      <w:r w:rsidRPr="00FF322B">
        <w:rPr>
          <w:rFonts w:ascii="Times New Roman" w:hAnsi="Times New Roman" w:cs="Times New Roman"/>
          <w:sz w:val="20"/>
          <w:szCs w:val="20"/>
        </w:rPr>
        <w:t>ToAddModList</w:t>
      </w:r>
      <w:proofErr w:type="spellEnd"/>
      <w:r w:rsidRPr="00FF322B">
        <w:rPr>
          <w:rFonts w:ascii="Times New Roman" w:hAnsi="Times New Roman" w:cs="Times New Roman"/>
          <w:sz w:val="20"/>
          <w:szCs w:val="20"/>
        </w:rPr>
        <w:t>/</w:t>
      </w:r>
      <w:proofErr w:type="spellStart"/>
      <w:r w:rsidRPr="00FF322B">
        <w:rPr>
          <w:rFonts w:ascii="Times New Roman" w:hAnsi="Times New Roman" w:cs="Times New Roman"/>
          <w:sz w:val="20"/>
          <w:szCs w:val="20"/>
        </w:rPr>
        <w:t>ToReleaseList</w:t>
      </w:r>
      <w:proofErr w:type="spellEnd"/>
      <w:r w:rsidRPr="00FF322B">
        <w:rPr>
          <w:rFonts w:ascii="Times New Roman" w:hAnsi="Times New Roman" w:cs="Times New Roman"/>
          <w:sz w:val="20"/>
          <w:szCs w:val="20"/>
        </w:rPr>
        <w:t xml:space="preserve"> </w:t>
      </w:r>
      <w:r>
        <w:rPr>
          <w:rFonts w:ascii="Times New Roman" w:hAnsi="Times New Roman" w:cs="Times New Roman"/>
          <w:sz w:val="20"/>
          <w:szCs w:val="20"/>
        </w:rPr>
        <w:t xml:space="preserve"> as RRC. If the transmission endpoint wants to update something, it shall </w:t>
      </w:r>
      <w:r w:rsidR="00987227">
        <w:rPr>
          <w:rFonts w:ascii="Times New Roman" w:hAnsi="Times New Roman" w:cs="Times New Roman"/>
          <w:sz w:val="20"/>
          <w:szCs w:val="20"/>
        </w:rPr>
        <w:t xml:space="preserve">include </w:t>
      </w:r>
      <w:r>
        <w:rPr>
          <w:rFonts w:ascii="Times New Roman" w:hAnsi="Times New Roman" w:cs="Times New Roman"/>
          <w:sz w:val="20"/>
          <w:szCs w:val="20"/>
        </w:rPr>
        <w:t xml:space="preserve">all information in the message. </w:t>
      </w:r>
    </w:p>
    <w:p w14:paraId="279420F0" w14:textId="54F2B1F7" w:rsidR="001E0D03" w:rsidRPr="00A6670A" w:rsidRDefault="001E0D03" w:rsidP="001E0D03">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sidR="00E57176">
        <w:rPr>
          <w:rFonts w:ascii="Times New Roman" w:hAnsi="Times New Roman" w:cs="Times New Roman"/>
          <w:b/>
          <w:bCs/>
          <w:sz w:val="20"/>
          <w:szCs w:val="20"/>
          <w:lang w:val="en-GB"/>
        </w:rPr>
        <w:t>5</w:t>
      </w:r>
      <w:r>
        <w:rPr>
          <w:rFonts w:ascii="Times New Roman" w:hAnsi="Times New Roman" w:cs="Times New Roman"/>
          <w:b/>
          <w:bCs/>
          <w:sz w:val="20"/>
          <w:szCs w:val="20"/>
          <w:lang w:val="en-GB"/>
        </w:rPr>
        <w:t xml:space="preserve">: </w:t>
      </w:r>
      <w:r w:rsidRPr="00FF322B">
        <w:rPr>
          <w:rFonts w:ascii="Times New Roman" w:hAnsi="Times New Roman" w:cs="Times New Roman"/>
          <w:b/>
          <w:bCs/>
          <w:sz w:val="20"/>
          <w:szCs w:val="20"/>
          <w:lang w:val="en-GB"/>
        </w:rPr>
        <w:t>Need cod</w:t>
      </w:r>
      <w:r>
        <w:rPr>
          <w:rFonts w:ascii="Times New Roman" w:hAnsi="Times New Roman" w:cs="Times New Roman"/>
          <w:b/>
          <w:bCs/>
          <w:sz w:val="20"/>
          <w:szCs w:val="20"/>
          <w:lang w:val="en-GB"/>
        </w:rPr>
        <w:t>e</w:t>
      </w:r>
      <w:r w:rsidRPr="00FF322B">
        <w:rPr>
          <w:rFonts w:ascii="Times New Roman" w:hAnsi="Times New Roman" w:cs="Times New Roman"/>
          <w:b/>
          <w:bCs/>
          <w:sz w:val="20"/>
          <w:szCs w:val="20"/>
          <w:lang w:val="en-GB"/>
        </w:rPr>
        <w:t xml:space="preserve"> (Need M, Need R, Need S, Need N)</w:t>
      </w:r>
      <w:r>
        <w:rPr>
          <w:rFonts w:ascii="Times New Roman" w:hAnsi="Times New Roman" w:cs="Times New Roman"/>
          <w:b/>
          <w:bCs/>
          <w:sz w:val="20"/>
          <w:szCs w:val="20"/>
          <w:lang w:val="en-GB"/>
        </w:rPr>
        <w:t xml:space="preserve">, </w:t>
      </w:r>
      <w:proofErr w:type="spellStart"/>
      <w:r w:rsidRPr="00FF322B">
        <w:rPr>
          <w:rFonts w:ascii="Times New Roman" w:hAnsi="Times New Roman" w:cs="Times New Roman"/>
          <w:b/>
          <w:bCs/>
          <w:sz w:val="20"/>
          <w:szCs w:val="20"/>
          <w:lang w:val="en-GB"/>
        </w:rPr>
        <w:t>ToAddModList</w:t>
      </w:r>
      <w:proofErr w:type="spellEnd"/>
      <w:r w:rsidRPr="00FF322B">
        <w:rPr>
          <w:rFonts w:ascii="Times New Roman" w:hAnsi="Times New Roman" w:cs="Times New Roman"/>
          <w:b/>
          <w:bCs/>
          <w:sz w:val="20"/>
          <w:szCs w:val="20"/>
          <w:lang w:val="en-GB"/>
        </w:rPr>
        <w:t>/</w:t>
      </w:r>
      <w:proofErr w:type="spellStart"/>
      <w:proofErr w:type="gramStart"/>
      <w:r w:rsidRPr="00FF322B">
        <w:rPr>
          <w:rFonts w:ascii="Times New Roman" w:hAnsi="Times New Roman" w:cs="Times New Roman"/>
          <w:b/>
          <w:bCs/>
          <w:sz w:val="20"/>
          <w:szCs w:val="20"/>
          <w:lang w:val="en-GB"/>
        </w:rPr>
        <w:t>ToReleaseList</w:t>
      </w:r>
      <w:proofErr w:type="spellEnd"/>
      <w:r w:rsidRPr="00FF322B">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and</w:t>
      </w:r>
      <w:proofErr w:type="gramEnd"/>
      <w:r w:rsidRPr="00FF322B">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Delta signalling are not supported in SLPP in Rel-18. The transmission endpoint shall </w:t>
      </w:r>
      <w:r w:rsidR="00987227">
        <w:rPr>
          <w:rFonts w:ascii="Times New Roman" w:hAnsi="Times New Roman" w:cs="Times New Roman"/>
          <w:b/>
          <w:bCs/>
          <w:sz w:val="20"/>
          <w:szCs w:val="20"/>
          <w:lang w:val="en-GB"/>
        </w:rPr>
        <w:t xml:space="preserve">include </w:t>
      </w:r>
      <w:r>
        <w:rPr>
          <w:rFonts w:ascii="Times New Roman" w:hAnsi="Times New Roman" w:cs="Times New Roman"/>
          <w:b/>
          <w:bCs/>
          <w:sz w:val="20"/>
          <w:szCs w:val="20"/>
          <w:lang w:val="en-GB"/>
        </w:rPr>
        <w:t xml:space="preserve">all information in the message when </w:t>
      </w:r>
      <w:r w:rsidR="00987227">
        <w:rPr>
          <w:rFonts w:ascii="Times New Roman" w:hAnsi="Times New Roman" w:cs="Times New Roman"/>
          <w:b/>
          <w:bCs/>
          <w:sz w:val="20"/>
          <w:szCs w:val="20"/>
          <w:lang w:val="en-GB"/>
        </w:rPr>
        <w:t xml:space="preserve">it </w:t>
      </w:r>
      <w:r>
        <w:rPr>
          <w:rFonts w:ascii="Times New Roman" w:hAnsi="Times New Roman" w:cs="Times New Roman"/>
          <w:b/>
          <w:bCs/>
          <w:sz w:val="20"/>
          <w:szCs w:val="20"/>
          <w:lang w:val="en-GB"/>
        </w:rPr>
        <w:t>updates the previous configuration.</w:t>
      </w:r>
      <w:r w:rsidR="00567C4D">
        <w:rPr>
          <w:rFonts w:ascii="Times New Roman" w:hAnsi="Times New Roman" w:cs="Times New Roman"/>
          <w:b/>
          <w:bCs/>
          <w:sz w:val="20"/>
          <w:szCs w:val="20"/>
          <w:lang w:val="en-GB"/>
        </w:rPr>
        <w:t xml:space="preserve"> Open issue 32 can be closed.</w:t>
      </w:r>
    </w:p>
    <w:p w14:paraId="763B09EF" w14:textId="77777777" w:rsidR="00644E71" w:rsidRDefault="00644E71" w:rsidP="00644E71">
      <w:pPr>
        <w:jc w:val="both"/>
        <w:rPr>
          <w:rFonts w:ascii="Times New Roman" w:hAnsi="Times New Roman" w:cs="Times New Roman"/>
          <w:b/>
          <w:bCs/>
          <w:sz w:val="20"/>
          <w:szCs w:val="20"/>
          <w:lang w:val="en-GB"/>
        </w:rPr>
      </w:pPr>
    </w:p>
    <w:p w14:paraId="51F9102E" w14:textId="0CD50A90" w:rsidR="00644E71" w:rsidRPr="00266845" w:rsidRDefault="00644E71" w:rsidP="00644E71">
      <w:pPr>
        <w:pStyle w:val="Heading3"/>
        <w:rPr>
          <w:rFonts w:asciiTheme="minorHAnsi" w:eastAsia="SimSun" w:hAnsiTheme="minorHAnsi" w:cstheme="minorBidi"/>
          <w:lang w:eastAsia="en-US"/>
        </w:rPr>
      </w:pPr>
      <w:r w:rsidRPr="00D458D8">
        <w:lastRenderedPageBreak/>
        <w:t>2.</w:t>
      </w:r>
      <w:r>
        <w:t xml:space="preserve">5 </w:t>
      </w:r>
      <w:r w:rsidRPr="00644E71">
        <w:t xml:space="preserve">ID to identify UE </w:t>
      </w:r>
      <w:r>
        <w:t>(open issue 52)</w:t>
      </w:r>
    </w:p>
    <w:p w14:paraId="2F21B537" w14:textId="77777777" w:rsidR="00644E71" w:rsidRDefault="00644E71" w:rsidP="00644E71">
      <w:pPr>
        <w:pStyle w:val="ListParagraph"/>
        <w:rPr>
          <w:color w:val="000000"/>
          <w:lang w:val="de-DE" w:eastAsia="de-DE"/>
          <w14:ligatures w14:val="standardContextual"/>
        </w:rPr>
      </w:pPr>
    </w:p>
    <w:p w14:paraId="3B31BD9F" w14:textId="77777777" w:rsidR="00644E71" w:rsidRPr="00C043DF" w:rsidRDefault="00644E71" w:rsidP="00644E71">
      <w:pPr>
        <w:pStyle w:val="ListParagraph"/>
        <w:numPr>
          <w:ilvl w:val="0"/>
          <w:numId w:val="21"/>
        </w:numPr>
        <w:rPr>
          <w:b/>
          <w:bCs/>
          <w:color w:val="000000"/>
          <w:lang w:val="de-DE" w:eastAsia="de-DE"/>
          <w14:ligatures w14:val="standardContextual"/>
        </w:rPr>
      </w:pPr>
      <w:r w:rsidRPr="00C043DF">
        <w:rPr>
          <w:b/>
          <w:bCs/>
          <w:color w:val="000000"/>
          <w:lang w:val="de-DE" w:eastAsia="de-DE"/>
          <w14:ligatures w14:val="standardContextual"/>
        </w:rPr>
        <w:t>ID to identify UE</w:t>
      </w:r>
    </w:p>
    <w:tbl>
      <w:tblPr>
        <w:tblW w:w="0" w:type="auto"/>
        <w:tblInd w:w="710" w:type="dxa"/>
        <w:tblCellMar>
          <w:left w:w="0" w:type="dxa"/>
          <w:right w:w="0" w:type="dxa"/>
        </w:tblCellMar>
        <w:tblLook w:val="04A0" w:firstRow="1" w:lastRow="0" w:firstColumn="1" w:lastColumn="0" w:noHBand="0" w:noVBand="1"/>
      </w:tblPr>
      <w:tblGrid>
        <w:gridCol w:w="8630"/>
      </w:tblGrid>
      <w:tr w:rsidR="00644E71" w14:paraId="1DE0AD73" w14:textId="77777777" w:rsidTr="000E7C5C">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4450E7" w14:textId="77777777" w:rsidR="00644E71" w:rsidRDefault="00644E71" w:rsidP="000E7C5C">
            <w:pPr>
              <w:pStyle w:val="ListParagraph"/>
              <w:numPr>
                <w:ilvl w:val="0"/>
                <w:numId w:val="21"/>
              </w:numPr>
              <w:rPr>
                <w:color w:val="000000"/>
              </w:rPr>
            </w:pPr>
            <w:r w:rsidRPr="00455371">
              <w:rPr>
                <w:rFonts w:cs="SimSun"/>
                <w:color w:val="000000" w:themeColor="text1"/>
              </w:rPr>
              <w:t xml:space="preserve">52 Editor's note   FFS if layer2ID or </w:t>
            </w:r>
            <w:proofErr w:type="spellStart"/>
            <w:r w:rsidRPr="00455371">
              <w:rPr>
                <w:rFonts w:cs="SimSun"/>
                <w:color w:val="000000" w:themeColor="text1"/>
              </w:rPr>
              <w:t>applicationLayerID</w:t>
            </w:r>
            <w:proofErr w:type="spellEnd"/>
            <w:r w:rsidRPr="00455371">
              <w:rPr>
                <w:rFonts w:cs="SimSun"/>
                <w:color w:val="000000" w:themeColor="text1"/>
              </w:rPr>
              <w:t xml:space="preserve"> should be used.</w:t>
            </w:r>
          </w:p>
        </w:tc>
      </w:tr>
    </w:tbl>
    <w:p w14:paraId="4F6ACE3F" w14:textId="3FACB345" w:rsidR="00644E71" w:rsidRDefault="001E0D03" w:rsidP="001E0D03">
      <w:pPr>
        <w:jc w:val="both"/>
        <w:rPr>
          <w:rFonts w:ascii="Times New Roman" w:hAnsi="Times New Roman" w:cs="Times New Roman"/>
          <w:sz w:val="20"/>
          <w:szCs w:val="20"/>
        </w:rPr>
      </w:pPr>
      <w:r>
        <w:rPr>
          <w:rFonts w:ascii="Times New Roman" w:hAnsi="Times New Roman" w:cs="Times New Roman"/>
          <w:sz w:val="20"/>
          <w:szCs w:val="20"/>
        </w:rPr>
        <w:t xml:space="preserve">During the email discussion [Post123bis][412], one company commented </w:t>
      </w:r>
      <w:proofErr w:type="gramStart"/>
      <w:r>
        <w:rPr>
          <w:rFonts w:ascii="Times New Roman" w:hAnsi="Times New Roman" w:cs="Times New Roman"/>
          <w:sz w:val="20"/>
          <w:szCs w:val="20"/>
        </w:rPr>
        <w:t>that</w:t>
      </w:r>
      <w:proofErr w:type="gramEnd"/>
      <w:r>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1E0D03" w14:paraId="13815A24" w14:textId="77777777" w:rsidTr="001E0D03">
        <w:tc>
          <w:tcPr>
            <w:tcW w:w="9350" w:type="dxa"/>
          </w:tcPr>
          <w:p w14:paraId="1299B040" w14:textId="77777777" w:rsidR="001E0D03" w:rsidRDefault="001E0D03" w:rsidP="001E0D03">
            <w:pPr>
              <w:jc w:val="both"/>
              <w:rPr>
                <w:color w:val="002060"/>
                <w:sz w:val="21"/>
                <w:szCs w:val="21"/>
                <w:lang w:eastAsia="zh-CN"/>
              </w:rPr>
            </w:pPr>
            <w:r>
              <w:rPr>
                <w:color w:val="002060"/>
                <w:sz w:val="21"/>
                <w:szCs w:val="21"/>
              </w:rPr>
              <w:t>For the issue on layer2 ID</w:t>
            </w:r>
            <w:proofErr w:type="gramStart"/>
            <w:r>
              <w:rPr>
                <w:color w:val="002060"/>
                <w:sz w:val="21"/>
                <w:szCs w:val="21"/>
              </w:rPr>
              <w:t>, actually, I</w:t>
            </w:r>
            <w:proofErr w:type="gramEnd"/>
            <w:r>
              <w:rPr>
                <w:color w:val="002060"/>
                <w:sz w:val="21"/>
                <w:szCs w:val="21"/>
              </w:rPr>
              <w:t xml:space="preserve"> think SA2 spec has already agreed that the application layer ID can be carried in the SLPP message to differentiate between different UEs. The case I have </w:t>
            </w:r>
            <w:proofErr w:type="spellStart"/>
            <w:r>
              <w:rPr>
                <w:color w:val="002060"/>
                <w:sz w:val="21"/>
                <w:szCs w:val="21"/>
              </w:rPr>
              <w:t>captued</w:t>
            </w:r>
            <w:proofErr w:type="spellEnd"/>
            <w:r>
              <w:rPr>
                <w:color w:val="002060"/>
                <w:sz w:val="21"/>
                <w:szCs w:val="21"/>
              </w:rPr>
              <w:t xml:space="preserve"> below is for </w:t>
            </w:r>
            <w:proofErr w:type="spellStart"/>
            <w:r>
              <w:rPr>
                <w:color w:val="002060"/>
                <w:sz w:val="21"/>
                <w:szCs w:val="21"/>
              </w:rPr>
              <w:t>measurment</w:t>
            </w:r>
            <w:proofErr w:type="spellEnd"/>
            <w:r>
              <w:rPr>
                <w:color w:val="002060"/>
                <w:sz w:val="21"/>
                <w:szCs w:val="21"/>
              </w:rPr>
              <w:t xml:space="preserve"> </w:t>
            </w:r>
            <w:proofErr w:type="gramStart"/>
            <w:r>
              <w:rPr>
                <w:color w:val="002060"/>
                <w:sz w:val="21"/>
                <w:szCs w:val="21"/>
              </w:rPr>
              <w:t>report</w:t>
            </w:r>
            <w:proofErr w:type="gramEnd"/>
            <w:r>
              <w:rPr>
                <w:color w:val="002060"/>
                <w:sz w:val="21"/>
                <w:szCs w:val="21"/>
              </w:rPr>
              <w:t xml:space="preserve"> but it can also be applicable for the other cases where there are multiple UEs. Rather than the layer2 ID, we think the application layer ID seems to be more appropriate than layer2 ID to be carried by the SLPP message.</w:t>
            </w:r>
          </w:p>
          <w:p w14:paraId="2D0B52DB" w14:textId="77777777" w:rsidR="001E0D03" w:rsidRDefault="001E0D03" w:rsidP="001E0D03">
            <w:pPr>
              <w:jc w:val="both"/>
              <w:rPr>
                <w:color w:val="002060"/>
                <w:sz w:val="21"/>
                <w:szCs w:val="21"/>
              </w:rPr>
            </w:pPr>
          </w:p>
          <w:p w14:paraId="2676599A" w14:textId="06BA7E9A" w:rsidR="001E0D03" w:rsidRDefault="001E0D03" w:rsidP="001E0D03">
            <w:pPr>
              <w:jc w:val="both"/>
              <w:rPr>
                <w:color w:val="002060"/>
                <w:sz w:val="21"/>
                <w:szCs w:val="21"/>
              </w:rPr>
            </w:pPr>
            <w:r>
              <w:rPr>
                <w:noProof/>
              </w:rPr>
              <w:drawing>
                <wp:inline distT="0" distB="0" distL="0" distR="0" wp14:anchorId="5BE59BDF" wp14:editId="5A0180E4">
                  <wp:extent cx="5210175" cy="1457325"/>
                  <wp:effectExtent l="0" t="0" r="9525" b="9525"/>
                  <wp:docPr id="2093497908" name="Picture 2093497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210175" cy="1457325"/>
                          </a:xfrm>
                          <a:prstGeom prst="rect">
                            <a:avLst/>
                          </a:prstGeom>
                          <a:noFill/>
                          <a:ln>
                            <a:noFill/>
                          </a:ln>
                        </pic:spPr>
                      </pic:pic>
                    </a:graphicData>
                  </a:graphic>
                </wp:inline>
              </w:drawing>
            </w:r>
          </w:p>
          <w:p w14:paraId="6F5463B0" w14:textId="77777777" w:rsidR="001E0D03" w:rsidRDefault="001E0D03" w:rsidP="001E0D03">
            <w:pPr>
              <w:jc w:val="both"/>
              <w:rPr>
                <w:sz w:val="20"/>
                <w:szCs w:val="20"/>
              </w:rPr>
            </w:pPr>
          </w:p>
        </w:tc>
      </w:tr>
    </w:tbl>
    <w:p w14:paraId="71CBB64F" w14:textId="77777777" w:rsidR="001E0D03" w:rsidRDefault="001E0D03" w:rsidP="001E0D03">
      <w:pPr>
        <w:jc w:val="both"/>
        <w:rPr>
          <w:rFonts w:ascii="Times New Roman" w:hAnsi="Times New Roman" w:cs="Times New Roman"/>
          <w:sz w:val="20"/>
          <w:szCs w:val="20"/>
        </w:rPr>
      </w:pPr>
    </w:p>
    <w:p w14:paraId="777399A2" w14:textId="3ABE9CA2" w:rsidR="001E0D03" w:rsidRDefault="001E0D03" w:rsidP="001E0D03">
      <w:pPr>
        <w:jc w:val="both"/>
        <w:rPr>
          <w:rFonts w:ascii="Times New Roman" w:hAnsi="Times New Roman" w:cs="Times New Roman"/>
          <w:sz w:val="20"/>
          <w:szCs w:val="20"/>
        </w:rPr>
      </w:pPr>
      <w:proofErr w:type="gramStart"/>
      <w:r>
        <w:rPr>
          <w:rFonts w:ascii="Times New Roman" w:hAnsi="Times New Roman" w:cs="Times New Roman"/>
          <w:sz w:val="20"/>
          <w:szCs w:val="20"/>
        </w:rPr>
        <w:t>However</w:t>
      </w:r>
      <w:proofErr w:type="gramEnd"/>
      <w:r>
        <w:rPr>
          <w:rFonts w:ascii="Times New Roman" w:hAnsi="Times New Roman" w:cs="Times New Roman"/>
          <w:sz w:val="20"/>
          <w:szCs w:val="20"/>
        </w:rPr>
        <w:t xml:space="preserve"> based on </w:t>
      </w:r>
      <w:r w:rsidRPr="001E0D03">
        <w:rPr>
          <w:rFonts w:ascii="Times New Roman" w:hAnsi="Times New Roman" w:cs="Times New Roman"/>
          <w:sz w:val="20"/>
          <w:szCs w:val="20"/>
        </w:rPr>
        <w:t>TS 24.587</w:t>
      </w:r>
      <w:r>
        <w:rPr>
          <w:rFonts w:ascii="Times New Roman" w:hAnsi="Times New Roman" w:cs="Times New Roman"/>
          <w:sz w:val="20"/>
          <w:szCs w:val="20"/>
        </w:rPr>
        <w:t xml:space="preserve">, the size of application layer ID is dynamic and the format is out of scope of 3GPP. </w:t>
      </w:r>
    </w:p>
    <w:tbl>
      <w:tblPr>
        <w:tblStyle w:val="TableGrid"/>
        <w:tblW w:w="0" w:type="auto"/>
        <w:tblLook w:val="04A0" w:firstRow="1" w:lastRow="0" w:firstColumn="1" w:lastColumn="0" w:noHBand="0" w:noVBand="1"/>
      </w:tblPr>
      <w:tblGrid>
        <w:gridCol w:w="9350"/>
      </w:tblGrid>
      <w:tr w:rsidR="001E0D03" w14:paraId="72BCE7A0" w14:textId="77777777" w:rsidTr="001E0D03">
        <w:tc>
          <w:tcPr>
            <w:tcW w:w="9350" w:type="dxa"/>
          </w:tcPr>
          <w:p w14:paraId="540ED36B" w14:textId="77777777" w:rsidR="001E0D03" w:rsidRDefault="001E0D03" w:rsidP="001E0D03">
            <w:r>
              <w:t>The Application layer ID is a type 4 information element.</w:t>
            </w:r>
          </w:p>
          <w:tbl>
            <w:tblPr>
              <w:tblW w:w="0" w:type="auto"/>
              <w:jc w:val="center"/>
              <w:tblCellMar>
                <w:left w:w="0" w:type="dxa"/>
                <w:right w:w="0" w:type="dxa"/>
              </w:tblCellMar>
              <w:tblLook w:val="04A0" w:firstRow="1" w:lastRow="0" w:firstColumn="1" w:lastColumn="0" w:noHBand="0" w:noVBand="1"/>
            </w:tblPr>
            <w:tblGrid>
              <w:gridCol w:w="180"/>
              <w:gridCol w:w="710"/>
              <w:gridCol w:w="720"/>
              <w:gridCol w:w="720"/>
              <w:gridCol w:w="720"/>
              <w:gridCol w:w="720"/>
              <w:gridCol w:w="720"/>
              <w:gridCol w:w="720"/>
              <w:gridCol w:w="559"/>
              <w:gridCol w:w="171"/>
              <w:gridCol w:w="975"/>
              <w:gridCol w:w="195"/>
            </w:tblGrid>
            <w:tr w:rsidR="001E0D03" w14:paraId="0BDF49AB" w14:textId="77777777" w:rsidTr="000E7C5C">
              <w:trPr>
                <w:cantSplit/>
                <w:jc w:val="center"/>
              </w:trPr>
              <w:tc>
                <w:tcPr>
                  <w:tcW w:w="180" w:type="dxa"/>
                  <w:tcBorders>
                    <w:top w:val="nil"/>
                    <w:left w:val="nil"/>
                    <w:bottom w:val="single" w:sz="8" w:space="0" w:color="auto"/>
                    <w:right w:val="nil"/>
                  </w:tcBorders>
                  <w:vAlign w:val="center"/>
                  <w:hideMark/>
                </w:tcPr>
                <w:p w14:paraId="57D19818" w14:textId="77777777" w:rsidR="001E0D03" w:rsidRDefault="001E0D03" w:rsidP="001E0D03">
                  <w:bookmarkStart w:id="2" w:name="MCCQCTEMPBM_00000093" w:colFirst="2" w:colLast="11"/>
                  <w:r>
                    <w:t> </w:t>
                  </w:r>
                </w:p>
              </w:tc>
              <w:tc>
                <w:tcPr>
                  <w:tcW w:w="710" w:type="dxa"/>
                  <w:tcMar>
                    <w:top w:w="0" w:type="dxa"/>
                    <w:left w:w="28" w:type="dxa"/>
                    <w:bottom w:w="0" w:type="dxa"/>
                    <w:right w:w="108" w:type="dxa"/>
                  </w:tcMar>
                  <w:hideMark/>
                </w:tcPr>
                <w:p w14:paraId="1EC4C3F6" w14:textId="77777777" w:rsidR="001E0D03" w:rsidRDefault="001E0D03" w:rsidP="001E0D03">
                  <w:pPr>
                    <w:pStyle w:val="TAC"/>
                  </w:pPr>
                  <w:r>
                    <w:t>8</w:t>
                  </w:r>
                </w:p>
              </w:tc>
              <w:tc>
                <w:tcPr>
                  <w:tcW w:w="720" w:type="dxa"/>
                  <w:tcMar>
                    <w:top w:w="0" w:type="dxa"/>
                    <w:left w:w="28" w:type="dxa"/>
                    <w:bottom w:w="0" w:type="dxa"/>
                    <w:right w:w="108" w:type="dxa"/>
                  </w:tcMar>
                  <w:hideMark/>
                </w:tcPr>
                <w:p w14:paraId="7D9E75C7" w14:textId="77777777" w:rsidR="001E0D03" w:rsidRDefault="001E0D03" w:rsidP="001E0D03">
                  <w:pPr>
                    <w:pStyle w:val="TAC"/>
                  </w:pPr>
                  <w:r>
                    <w:t>7</w:t>
                  </w:r>
                </w:p>
              </w:tc>
              <w:tc>
                <w:tcPr>
                  <w:tcW w:w="720" w:type="dxa"/>
                  <w:tcMar>
                    <w:top w:w="0" w:type="dxa"/>
                    <w:left w:w="28" w:type="dxa"/>
                    <w:bottom w:w="0" w:type="dxa"/>
                    <w:right w:w="108" w:type="dxa"/>
                  </w:tcMar>
                  <w:hideMark/>
                </w:tcPr>
                <w:p w14:paraId="43194316" w14:textId="77777777" w:rsidR="001E0D03" w:rsidRDefault="001E0D03" w:rsidP="001E0D03">
                  <w:pPr>
                    <w:pStyle w:val="TAC"/>
                  </w:pPr>
                  <w:r>
                    <w:t>6</w:t>
                  </w:r>
                </w:p>
              </w:tc>
              <w:tc>
                <w:tcPr>
                  <w:tcW w:w="720" w:type="dxa"/>
                  <w:tcMar>
                    <w:top w:w="0" w:type="dxa"/>
                    <w:left w:w="28" w:type="dxa"/>
                    <w:bottom w:w="0" w:type="dxa"/>
                    <w:right w:w="108" w:type="dxa"/>
                  </w:tcMar>
                  <w:hideMark/>
                </w:tcPr>
                <w:p w14:paraId="3B2F7D22" w14:textId="77777777" w:rsidR="001E0D03" w:rsidRDefault="001E0D03" w:rsidP="001E0D03">
                  <w:pPr>
                    <w:pStyle w:val="TAC"/>
                  </w:pPr>
                  <w:r>
                    <w:t>5</w:t>
                  </w:r>
                </w:p>
              </w:tc>
              <w:tc>
                <w:tcPr>
                  <w:tcW w:w="720" w:type="dxa"/>
                  <w:tcMar>
                    <w:top w:w="0" w:type="dxa"/>
                    <w:left w:w="28" w:type="dxa"/>
                    <w:bottom w:w="0" w:type="dxa"/>
                    <w:right w:w="108" w:type="dxa"/>
                  </w:tcMar>
                  <w:hideMark/>
                </w:tcPr>
                <w:p w14:paraId="27E04889" w14:textId="77777777" w:rsidR="001E0D03" w:rsidRDefault="001E0D03" w:rsidP="001E0D03">
                  <w:pPr>
                    <w:pStyle w:val="TAC"/>
                  </w:pPr>
                  <w:r>
                    <w:t>4</w:t>
                  </w:r>
                </w:p>
              </w:tc>
              <w:tc>
                <w:tcPr>
                  <w:tcW w:w="720" w:type="dxa"/>
                  <w:tcMar>
                    <w:top w:w="0" w:type="dxa"/>
                    <w:left w:w="28" w:type="dxa"/>
                    <w:bottom w:w="0" w:type="dxa"/>
                    <w:right w:w="108" w:type="dxa"/>
                  </w:tcMar>
                  <w:hideMark/>
                </w:tcPr>
                <w:p w14:paraId="624B78AC" w14:textId="77777777" w:rsidR="001E0D03" w:rsidRDefault="001E0D03" w:rsidP="001E0D03">
                  <w:pPr>
                    <w:pStyle w:val="TAC"/>
                  </w:pPr>
                  <w:r>
                    <w:t>3</w:t>
                  </w:r>
                </w:p>
              </w:tc>
              <w:tc>
                <w:tcPr>
                  <w:tcW w:w="720" w:type="dxa"/>
                  <w:tcMar>
                    <w:top w:w="0" w:type="dxa"/>
                    <w:left w:w="28" w:type="dxa"/>
                    <w:bottom w:w="0" w:type="dxa"/>
                    <w:right w:w="108" w:type="dxa"/>
                  </w:tcMar>
                  <w:hideMark/>
                </w:tcPr>
                <w:p w14:paraId="04615493" w14:textId="77777777" w:rsidR="001E0D03" w:rsidRDefault="001E0D03" w:rsidP="001E0D03">
                  <w:pPr>
                    <w:pStyle w:val="TAC"/>
                  </w:pPr>
                  <w:r>
                    <w:t>2</w:t>
                  </w:r>
                </w:p>
              </w:tc>
              <w:tc>
                <w:tcPr>
                  <w:tcW w:w="730" w:type="dxa"/>
                  <w:gridSpan w:val="2"/>
                  <w:tcMar>
                    <w:top w:w="0" w:type="dxa"/>
                    <w:left w:w="28" w:type="dxa"/>
                    <w:bottom w:w="0" w:type="dxa"/>
                    <w:right w:w="108" w:type="dxa"/>
                  </w:tcMar>
                  <w:hideMark/>
                </w:tcPr>
                <w:p w14:paraId="24F64912" w14:textId="77777777" w:rsidR="001E0D03" w:rsidRDefault="001E0D03" w:rsidP="001E0D03">
                  <w:pPr>
                    <w:pStyle w:val="TAC"/>
                  </w:pPr>
                  <w:r>
                    <w:t>1</w:t>
                  </w:r>
                </w:p>
              </w:tc>
              <w:tc>
                <w:tcPr>
                  <w:tcW w:w="1161" w:type="dxa"/>
                  <w:gridSpan w:val="2"/>
                  <w:tcMar>
                    <w:top w:w="0" w:type="dxa"/>
                    <w:left w:w="28" w:type="dxa"/>
                    <w:bottom w:w="0" w:type="dxa"/>
                    <w:right w:w="108" w:type="dxa"/>
                  </w:tcMar>
                </w:tcPr>
                <w:p w14:paraId="175DFDD3" w14:textId="77777777" w:rsidR="001E0D03" w:rsidRDefault="001E0D03" w:rsidP="001E0D03">
                  <w:pPr>
                    <w:pStyle w:val="TAL"/>
                  </w:pPr>
                </w:p>
              </w:tc>
            </w:tr>
            <w:tr w:rsidR="001E0D03" w14:paraId="34E1113A" w14:textId="77777777" w:rsidTr="000E7C5C">
              <w:trPr>
                <w:cantSplit/>
                <w:jc w:val="center"/>
              </w:trPr>
              <w:tc>
                <w:tcPr>
                  <w:tcW w:w="5769" w:type="dxa"/>
                  <w:gridSpan w:val="9"/>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019D993" w14:textId="77777777" w:rsidR="001E0D03" w:rsidRDefault="001E0D03" w:rsidP="001E0D03">
                  <w:pPr>
                    <w:pStyle w:val="TAC"/>
                  </w:pPr>
                  <w:r>
                    <w:t>Application layer ID IEI</w:t>
                  </w:r>
                </w:p>
              </w:tc>
              <w:tc>
                <w:tcPr>
                  <w:tcW w:w="1137" w:type="dxa"/>
                  <w:gridSpan w:val="2"/>
                  <w:tcMar>
                    <w:top w:w="0" w:type="dxa"/>
                    <w:left w:w="28" w:type="dxa"/>
                    <w:bottom w:w="0" w:type="dxa"/>
                    <w:right w:w="108" w:type="dxa"/>
                  </w:tcMar>
                  <w:hideMark/>
                </w:tcPr>
                <w:p w14:paraId="4ABC9593" w14:textId="77777777" w:rsidR="001E0D03" w:rsidRDefault="001E0D03" w:rsidP="001E0D03">
                  <w:pPr>
                    <w:pStyle w:val="TAL"/>
                  </w:pPr>
                  <w:r>
                    <w:t>octet 1</w:t>
                  </w:r>
                </w:p>
              </w:tc>
              <w:tc>
                <w:tcPr>
                  <w:tcW w:w="195" w:type="dxa"/>
                  <w:vAlign w:val="center"/>
                  <w:hideMark/>
                </w:tcPr>
                <w:p w14:paraId="3FC2F295" w14:textId="77777777" w:rsidR="001E0D03" w:rsidRDefault="001E0D03" w:rsidP="001E0D03">
                  <w:r>
                    <w:t> </w:t>
                  </w:r>
                </w:p>
              </w:tc>
            </w:tr>
            <w:tr w:rsidR="001E0D03" w14:paraId="4331F11B" w14:textId="77777777" w:rsidTr="000E7C5C">
              <w:trPr>
                <w:cantSplit/>
                <w:jc w:val="center"/>
              </w:trPr>
              <w:tc>
                <w:tcPr>
                  <w:tcW w:w="5769" w:type="dxa"/>
                  <w:gridSpan w:val="9"/>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95EA268" w14:textId="77777777" w:rsidR="001E0D03" w:rsidRDefault="001E0D03" w:rsidP="001E0D03">
                  <w:pPr>
                    <w:pStyle w:val="TAC"/>
                  </w:pPr>
                  <w:r>
                    <w:t>Length of Application layer ID contents</w:t>
                  </w:r>
                </w:p>
              </w:tc>
              <w:tc>
                <w:tcPr>
                  <w:tcW w:w="1137" w:type="dxa"/>
                  <w:gridSpan w:val="2"/>
                  <w:tcMar>
                    <w:top w:w="0" w:type="dxa"/>
                    <w:left w:w="28" w:type="dxa"/>
                    <w:bottom w:w="0" w:type="dxa"/>
                    <w:right w:w="108" w:type="dxa"/>
                  </w:tcMar>
                  <w:hideMark/>
                </w:tcPr>
                <w:p w14:paraId="7E893C6E" w14:textId="77777777" w:rsidR="001E0D03" w:rsidRDefault="001E0D03" w:rsidP="001E0D03">
                  <w:pPr>
                    <w:pStyle w:val="TAL"/>
                  </w:pPr>
                  <w:r>
                    <w:t>octet 2</w:t>
                  </w:r>
                </w:p>
              </w:tc>
              <w:tc>
                <w:tcPr>
                  <w:tcW w:w="195" w:type="dxa"/>
                  <w:vAlign w:val="center"/>
                  <w:hideMark/>
                </w:tcPr>
                <w:p w14:paraId="71E04131" w14:textId="77777777" w:rsidR="001E0D03" w:rsidRDefault="001E0D03" w:rsidP="001E0D03">
                  <w:r>
                    <w:t> </w:t>
                  </w:r>
                </w:p>
              </w:tc>
            </w:tr>
            <w:tr w:rsidR="001E0D03" w14:paraId="78F70C44" w14:textId="77777777" w:rsidTr="000E7C5C">
              <w:trPr>
                <w:cantSplit/>
                <w:jc w:val="center"/>
              </w:trPr>
              <w:tc>
                <w:tcPr>
                  <w:tcW w:w="5769" w:type="dxa"/>
                  <w:gridSpan w:val="9"/>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DFB7FD5" w14:textId="77777777" w:rsidR="001E0D03" w:rsidRDefault="001E0D03" w:rsidP="001E0D03">
                  <w:pPr>
                    <w:pStyle w:val="TAC"/>
                  </w:pPr>
                  <w:r>
                    <w:t>Application layer ID contents</w:t>
                  </w:r>
                </w:p>
              </w:tc>
              <w:tc>
                <w:tcPr>
                  <w:tcW w:w="1137" w:type="dxa"/>
                  <w:gridSpan w:val="2"/>
                  <w:tcMar>
                    <w:top w:w="0" w:type="dxa"/>
                    <w:left w:w="28" w:type="dxa"/>
                    <w:bottom w:w="0" w:type="dxa"/>
                    <w:right w:w="108" w:type="dxa"/>
                  </w:tcMar>
                  <w:hideMark/>
                </w:tcPr>
                <w:p w14:paraId="64640537" w14:textId="77777777" w:rsidR="001E0D03" w:rsidRDefault="001E0D03" w:rsidP="001E0D03">
                  <w:pPr>
                    <w:pStyle w:val="TAL"/>
                    <w:rPr>
                      <w:lang w:eastAsia="zh-CN"/>
                    </w:rPr>
                  </w:pPr>
                  <w:r>
                    <w:rPr>
                      <w:lang w:eastAsia="zh-CN"/>
                    </w:rPr>
                    <w:t>octet 3</w:t>
                  </w:r>
                </w:p>
              </w:tc>
              <w:tc>
                <w:tcPr>
                  <w:tcW w:w="195" w:type="dxa"/>
                  <w:vAlign w:val="center"/>
                  <w:hideMark/>
                </w:tcPr>
                <w:p w14:paraId="6C28EC1D" w14:textId="77777777" w:rsidR="001E0D03" w:rsidRDefault="001E0D03" w:rsidP="001E0D03">
                  <w:r>
                    <w:t> </w:t>
                  </w:r>
                </w:p>
              </w:tc>
            </w:tr>
            <w:tr w:rsidR="001E0D03" w14:paraId="7E356A7D" w14:textId="77777777" w:rsidTr="000E7C5C">
              <w:trPr>
                <w:cantSplit/>
                <w:trHeight w:val="104"/>
                <w:jc w:val="center"/>
              </w:trPr>
              <w:tc>
                <w:tcPr>
                  <w:tcW w:w="0" w:type="auto"/>
                  <w:gridSpan w:val="9"/>
                  <w:vMerge/>
                  <w:tcBorders>
                    <w:top w:val="nil"/>
                    <w:left w:val="single" w:sz="8" w:space="0" w:color="auto"/>
                    <w:bottom w:val="single" w:sz="8" w:space="0" w:color="auto"/>
                    <w:right w:val="single" w:sz="8" w:space="0" w:color="auto"/>
                  </w:tcBorders>
                  <w:vAlign w:val="center"/>
                  <w:hideMark/>
                </w:tcPr>
                <w:p w14:paraId="389E9719" w14:textId="77777777" w:rsidR="001E0D03" w:rsidRDefault="001E0D03" w:rsidP="001E0D03">
                  <w:pPr>
                    <w:rPr>
                      <w:rFonts w:ascii="Arial" w:eastAsia="Times New Roman" w:hAnsi="Arial" w:cs="Arial"/>
                      <w:sz w:val="20"/>
                      <w:szCs w:val="20"/>
                    </w:rPr>
                  </w:pPr>
                </w:p>
              </w:tc>
              <w:tc>
                <w:tcPr>
                  <w:tcW w:w="1137" w:type="dxa"/>
                  <w:gridSpan w:val="2"/>
                  <w:tcMar>
                    <w:top w:w="0" w:type="dxa"/>
                    <w:left w:w="28" w:type="dxa"/>
                    <w:bottom w:w="0" w:type="dxa"/>
                    <w:right w:w="108" w:type="dxa"/>
                  </w:tcMar>
                </w:tcPr>
                <w:p w14:paraId="37176071" w14:textId="77777777" w:rsidR="001E0D03" w:rsidRDefault="001E0D03" w:rsidP="001E0D03">
                  <w:pPr>
                    <w:pStyle w:val="TAL"/>
                  </w:pPr>
                </w:p>
                <w:p w14:paraId="16DB9809" w14:textId="77777777" w:rsidR="001E0D03" w:rsidRDefault="001E0D03" w:rsidP="001E0D03">
                  <w:pPr>
                    <w:pStyle w:val="TAL"/>
                  </w:pPr>
                  <w:r>
                    <w:t>octet m</w:t>
                  </w:r>
                </w:p>
              </w:tc>
              <w:tc>
                <w:tcPr>
                  <w:tcW w:w="195" w:type="dxa"/>
                  <w:vAlign w:val="center"/>
                  <w:hideMark/>
                </w:tcPr>
                <w:p w14:paraId="0164419A" w14:textId="77777777" w:rsidR="001E0D03" w:rsidRDefault="001E0D03" w:rsidP="001E0D03">
                  <w:r>
                    <w:t> </w:t>
                  </w:r>
                </w:p>
              </w:tc>
            </w:tr>
            <w:tr w:rsidR="001E0D03" w14:paraId="15F358F4" w14:textId="77777777" w:rsidTr="000E7C5C">
              <w:trPr>
                <w:jc w:val="center"/>
              </w:trPr>
              <w:tc>
                <w:tcPr>
                  <w:tcW w:w="180" w:type="dxa"/>
                  <w:vAlign w:val="center"/>
                  <w:hideMark/>
                </w:tcPr>
                <w:p w14:paraId="62432A6E" w14:textId="77777777" w:rsidR="001E0D03" w:rsidRDefault="001E0D03" w:rsidP="001E0D03"/>
              </w:tc>
              <w:tc>
                <w:tcPr>
                  <w:tcW w:w="705" w:type="dxa"/>
                  <w:vAlign w:val="center"/>
                  <w:hideMark/>
                </w:tcPr>
                <w:p w14:paraId="45BFAE6E" w14:textId="77777777" w:rsidR="001E0D03" w:rsidRDefault="001E0D03" w:rsidP="001E0D03">
                  <w:pPr>
                    <w:rPr>
                      <w:rFonts w:ascii="Times New Roman" w:eastAsia="Times New Roman" w:hAnsi="Times New Roman" w:cs="Times New Roman"/>
                      <w:sz w:val="20"/>
                      <w:szCs w:val="20"/>
                    </w:rPr>
                  </w:pPr>
                </w:p>
              </w:tc>
              <w:tc>
                <w:tcPr>
                  <w:tcW w:w="720" w:type="dxa"/>
                  <w:vAlign w:val="center"/>
                  <w:hideMark/>
                </w:tcPr>
                <w:p w14:paraId="65937E16" w14:textId="77777777" w:rsidR="001E0D03" w:rsidRDefault="001E0D03" w:rsidP="001E0D03">
                  <w:pPr>
                    <w:rPr>
                      <w:rFonts w:ascii="Times New Roman" w:eastAsia="Times New Roman" w:hAnsi="Times New Roman" w:cs="Times New Roman"/>
                      <w:sz w:val="20"/>
                      <w:szCs w:val="20"/>
                    </w:rPr>
                  </w:pPr>
                </w:p>
              </w:tc>
              <w:tc>
                <w:tcPr>
                  <w:tcW w:w="720" w:type="dxa"/>
                  <w:vAlign w:val="center"/>
                  <w:hideMark/>
                </w:tcPr>
                <w:p w14:paraId="665900CF" w14:textId="77777777" w:rsidR="001E0D03" w:rsidRDefault="001E0D03" w:rsidP="001E0D03">
                  <w:pPr>
                    <w:rPr>
                      <w:rFonts w:ascii="Times New Roman" w:eastAsia="Times New Roman" w:hAnsi="Times New Roman" w:cs="Times New Roman"/>
                      <w:sz w:val="20"/>
                      <w:szCs w:val="20"/>
                    </w:rPr>
                  </w:pPr>
                </w:p>
              </w:tc>
              <w:tc>
                <w:tcPr>
                  <w:tcW w:w="720" w:type="dxa"/>
                  <w:vAlign w:val="center"/>
                  <w:hideMark/>
                </w:tcPr>
                <w:p w14:paraId="7F80F7D6" w14:textId="77777777" w:rsidR="001E0D03" w:rsidRDefault="001E0D03" w:rsidP="001E0D03">
                  <w:pPr>
                    <w:rPr>
                      <w:rFonts w:ascii="Times New Roman" w:eastAsia="Times New Roman" w:hAnsi="Times New Roman" w:cs="Times New Roman"/>
                      <w:sz w:val="20"/>
                      <w:szCs w:val="20"/>
                    </w:rPr>
                  </w:pPr>
                </w:p>
              </w:tc>
              <w:tc>
                <w:tcPr>
                  <w:tcW w:w="720" w:type="dxa"/>
                  <w:vAlign w:val="center"/>
                  <w:hideMark/>
                </w:tcPr>
                <w:p w14:paraId="11B0C980" w14:textId="77777777" w:rsidR="001E0D03" w:rsidRDefault="001E0D03" w:rsidP="001E0D03">
                  <w:pPr>
                    <w:rPr>
                      <w:rFonts w:ascii="Times New Roman" w:eastAsia="Times New Roman" w:hAnsi="Times New Roman" w:cs="Times New Roman"/>
                      <w:sz w:val="20"/>
                      <w:szCs w:val="20"/>
                    </w:rPr>
                  </w:pPr>
                </w:p>
              </w:tc>
              <w:tc>
                <w:tcPr>
                  <w:tcW w:w="720" w:type="dxa"/>
                  <w:vAlign w:val="center"/>
                  <w:hideMark/>
                </w:tcPr>
                <w:p w14:paraId="462EF79C" w14:textId="77777777" w:rsidR="001E0D03" w:rsidRDefault="001E0D03" w:rsidP="001E0D03">
                  <w:pPr>
                    <w:rPr>
                      <w:rFonts w:ascii="Times New Roman" w:eastAsia="Times New Roman" w:hAnsi="Times New Roman" w:cs="Times New Roman"/>
                      <w:sz w:val="20"/>
                      <w:szCs w:val="20"/>
                    </w:rPr>
                  </w:pPr>
                </w:p>
              </w:tc>
              <w:tc>
                <w:tcPr>
                  <w:tcW w:w="720" w:type="dxa"/>
                  <w:vAlign w:val="center"/>
                  <w:hideMark/>
                </w:tcPr>
                <w:p w14:paraId="12DDF9C9" w14:textId="77777777" w:rsidR="001E0D03" w:rsidRDefault="001E0D03" w:rsidP="001E0D03">
                  <w:pPr>
                    <w:rPr>
                      <w:rFonts w:ascii="Times New Roman" w:eastAsia="Times New Roman" w:hAnsi="Times New Roman" w:cs="Times New Roman"/>
                      <w:sz w:val="20"/>
                      <w:szCs w:val="20"/>
                    </w:rPr>
                  </w:pPr>
                </w:p>
              </w:tc>
              <w:tc>
                <w:tcPr>
                  <w:tcW w:w="555" w:type="dxa"/>
                  <w:vAlign w:val="center"/>
                  <w:hideMark/>
                </w:tcPr>
                <w:p w14:paraId="68C44CE3" w14:textId="77777777" w:rsidR="001E0D03" w:rsidRDefault="001E0D03" w:rsidP="001E0D03">
                  <w:pPr>
                    <w:rPr>
                      <w:rFonts w:ascii="Times New Roman" w:eastAsia="Times New Roman" w:hAnsi="Times New Roman" w:cs="Times New Roman"/>
                      <w:sz w:val="20"/>
                      <w:szCs w:val="20"/>
                    </w:rPr>
                  </w:pPr>
                </w:p>
              </w:tc>
              <w:tc>
                <w:tcPr>
                  <w:tcW w:w="165" w:type="dxa"/>
                  <w:vAlign w:val="center"/>
                  <w:hideMark/>
                </w:tcPr>
                <w:p w14:paraId="4DC69B7F" w14:textId="77777777" w:rsidR="001E0D03" w:rsidRDefault="001E0D03" w:rsidP="001E0D03">
                  <w:pPr>
                    <w:rPr>
                      <w:rFonts w:ascii="Times New Roman" w:eastAsia="Times New Roman" w:hAnsi="Times New Roman" w:cs="Times New Roman"/>
                      <w:sz w:val="20"/>
                      <w:szCs w:val="20"/>
                    </w:rPr>
                  </w:pPr>
                </w:p>
              </w:tc>
              <w:tc>
                <w:tcPr>
                  <w:tcW w:w="975" w:type="dxa"/>
                  <w:vAlign w:val="center"/>
                  <w:hideMark/>
                </w:tcPr>
                <w:p w14:paraId="57483AB7" w14:textId="77777777" w:rsidR="001E0D03" w:rsidRDefault="001E0D03" w:rsidP="001E0D03">
                  <w:pPr>
                    <w:rPr>
                      <w:rFonts w:ascii="Times New Roman" w:eastAsia="Times New Roman" w:hAnsi="Times New Roman" w:cs="Times New Roman"/>
                      <w:sz w:val="20"/>
                      <w:szCs w:val="20"/>
                    </w:rPr>
                  </w:pPr>
                </w:p>
              </w:tc>
              <w:tc>
                <w:tcPr>
                  <w:tcW w:w="195" w:type="dxa"/>
                  <w:vAlign w:val="center"/>
                  <w:hideMark/>
                </w:tcPr>
                <w:p w14:paraId="090167AF" w14:textId="77777777" w:rsidR="001E0D03" w:rsidRDefault="001E0D03" w:rsidP="001E0D03">
                  <w:pPr>
                    <w:rPr>
                      <w:rFonts w:ascii="Times New Roman" w:eastAsia="Times New Roman" w:hAnsi="Times New Roman" w:cs="Times New Roman"/>
                      <w:sz w:val="20"/>
                      <w:szCs w:val="20"/>
                    </w:rPr>
                  </w:pPr>
                </w:p>
              </w:tc>
            </w:tr>
          </w:tbl>
          <w:bookmarkEnd w:id="2"/>
          <w:p w14:paraId="33A83AD8" w14:textId="77777777" w:rsidR="001E0D03" w:rsidRDefault="001E0D03" w:rsidP="001E0D03">
            <w:pPr>
              <w:pStyle w:val="TF"/>
              <w:rPr>
                <w:sz w:val="20"/>
                <w:szCs w:val="20"/>
                <w:lang w:eastAsia="en-GB"/>
              </w:rPr>
            </w:pPr>
            <w:r>
              <w:t>Figure 8.4.4.1: Application layer ID information element</w:t>
            </w:r>
          </w:p>
          <w:p w14:paraId="57E63EC5" w14:textId="77777777" w:rsidR="001E0D03" w:rsidRDefault="001E0D03" w:rsidP="001E0D03">
            <w:pPr>
              <w:pStyle w:val="TH"/>
              <w:rPr>
                <w:rFonts w:eastAsia="Times New Roman"/>
              </w:rPr>
            </w:pPr>
            <w:r>
              <w:lastRenderedPageBreak/>
              <w:t>Table 8.4.4.1: Application layer ID information element</w:t>
            </w:r>
          </w:p>
          <w:tbl>
            <w:tblPr>
              <w:tblW w:w="0" w:type="auto"/>
              <w:jc w:val="center"/>
              <w:tblCellMar>
                <w:left w:w="0" w:type="dxa"/>
                <w:right w:w="0" w:type="dxa"/>
              </w:tblCellMar>
              <w:tblLook w:val="04A0" w:firstRow="1" w:lastRow="0" w:firstColumn="1" w:lastColumn="0" w:noHBand="0" w:noVBand="1"/>
            </w:tblPr>
            <w:tblGrid>
              <w:gridCol w:w="7094"/>
            </w:tblGrid>
            <w:tr w:rsidR="001E0D03" w14:paraId="6EEF27EA" w14:textId="77777777" w:rsidTr="000E7C5C">
              <w:trPr>
                <w:cantSplit/>
                <w:jc w:val="center"/>
              </w:trPr>
              <w:tc>
                <w:tcPr>
                  <w:tcW w:w="709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702DE4A" w14:textId="77777777" w:rsidR="001E0D03" w:rsidRDefault="001E0D03" w:rsidP="001E0D03">
                  <w:pPr>
                    <w:pStyle w:val="TAL"/>
                  </w:pPr>
                  <w:r>
                    <w:t>The length of Application layer ID contents field contains the binary coded representation of the length of the Application layer ID contents field.</w:t>
                  </w:r>
                </w:p>
                <w:p w14:paraId="041684BE" w14:textId="77777777" w:rsidR="001E0D03" w:rsidRDefault="001E0D03" w:rsidP="001E0D03">
                  <w:pPr>
                    <w:pStyle w:val="TAL"/>
                  </w:pPr>
                  <w:r>
                    <w:t xml:space="preserve">The Application layer ID contents field contains the octets indicating the Application layer ID. </w:t>
                  </w:r>
                  <w:r w:rsidRPr="009C5FAC">
                    <w:rPr>
                      <w:color w:val="FF0000"/>
                    </w:rPr>
                    <w:t>The format of the Application layer ID parameter is out of scope of this specification.</w:t>
                  </w:r>
                </w:p>
              </w:tc>
            </w:tr>
          </w:tbl>
          <w:p w14:paraId="67DB335E" w14:textId="77777777" w:rsidR="001E0D03" w:rsidRDefault="001E0D03" w:rsidP="001E0D03">
            <w:pPr>
              <w:rPr>
                <w:sz w:val="20"/>
                <w:szCs w:val="20"/>
                <w:lang w:val="en-GB" w:eastAsia="en-GB"/>
              </w:rPr>
            </w:pPr>
          </w:p>
          <w:p w14:paraId="28A23AF7" w14:textId="77777777" w:rsidR="001E0D03" w:rsidRPr="001E0D03" w:rsidRDefault="001E0D03" w:rsidP="001E0D03">
            <w:pPr>
              <w:jc w:val="both"/>
              <w:rPr>
                <w:sz w:val="20"/>
                <w:szCs w:val="20"/>
                <w:lang w:val="en-GB"/>
              </w:rPr>
            </w:pPr>
          </w:p>
        </w:tc>
      </w:tr>
    </w:tbl>
    <w:p w14:paraId="61B5030A" w14:textId="77777777" w:rsidR="001E0D03" w:rsidRDefault="001E0D03" w:rsidP="001E0D03">
      <w:pPr>
        <w:jc w:val="both"/>
        <w:rPr>
          <w:rFonts w:ascii="Times New Roman" w:hAnsi="Times New Roman" w:cs="Times New Roman"/>
          <w:sz w:val="20"/>
          <w:szCs w:val="20"/>
        </w:rPr>
      </w:pPr>
    </w:p>
    <w:p w14:paraId="389A0411" w14:textId="6ED36E77" w:rsidR="001E0D03" w:rsidRPr="001E0D03" w:rsidRDefault="001E0D03" w:rsidP="001E0D03">
      <w:pPr>
        <w:jc w:val="both"/>
        <w:rPr>
          <w:rFonts w:ascii="Times New Roman" w:hAnsi="Times New Roman" w:cs="Times New Roman"/>
          <w:sz w:val="20"/>
          <w:szCs w:val="20"/>
        </w:rPr>
      </w:pPr>
      <w:r>
        <w:rPr>
          <w:rFonts w:ascii="Times New Roman" w:hAnsi="Times New Roman" w:cs="Times New Roman"/>
          <w:sz w:val="20"/>
          <w:szCs w:val="20"/>
        </w:rPr>
        <w:t xml:space="preserve">Regarding </w:t>
      </w:r>
      <w:r w:rsidRPr="001E0D03">
        <w:rPr>
          <w:rFonts w:ascii="Times New Roman" w:hAnsi="Times New Roman" w:cs="Times New Roman"/>
          <w:sz w:val="20"/>
          <w:szCs w:val="20"/>
        </w:rPr>
        <w:t xml:space="preserve">layer2ID (16bits) </w:t>
      </w:r>
      <w:r>
        <w:rPr>
          <w:rFonts w:ascii="Times New Roman" w:hAnsi="Times New Roman" w:cs="Times New Roman"/>
          <w:sz w:val="20"/>
          <w:szCs w:val="20"/>
        </w:rPr>
        <w:t>vs</w:t>
      </w:r>
      <w:r w:rsidRPr="001E0D03">
        <w:rPr>
          <w:rFonts w:ascii="Times New Roman" w:hAnsi="Times New Roman" w:cs="Times New Roman"/>
          <w:sz w:val="20"/>
          <w:szCs w:val="20"/>
        </w:rPr>
        <w:t xml:space="preserve"> </w:t>
      </w:r>
      <w:proofErr w:type="spellStart"/>
      <w:r w:rsidRPr="001E0D03">
        <w:rPr>
          <w:rFonts w:ascii="Times New Roman" w:hAnsi="Times New Roman" w:cs="Times New Roman"/>
          <w:sz w:val="20"/>
          <w:szCs w:val="20"/>
        </w:rPr>
        <w:t>applicationLayerID</w:t>
      </w:r>
      <w:proofErr w:type="spellEnd"/>
      <w:r w:rsidRPr="001E0D03">
        <w:rPr>
          <w:rFonts w:ascii="Times New Roman" w:hAnsi="Times New Roman" w:cs="Times New Roman"/>
          <w:sz w:val="20"/>
          <w:szCs w:val="20"/>
        </w:rPr>
        <w:t xml:space="preserve"> (dynamic</w:t>
      </w:r>
      <w:r w:rsidR="00707672">
        <w:rPr>
          <w:rFonts w:ascii="Times New Roman" w:hAnsi="Times New Roman" w:cs="Times New Roman"/>
          <w:sz w:val="20"/>
          <w:szCs w:val="20"/>
        </w:rPr>
        <w:t xml:space="preserve"> size</w:t>
      </w:r>
      <w:r w:rsidRPr="001E0D03">
        <w:rPr>
          <w:rFonts w:ascii="Times New Roman" w:hAnsi="Times New Roman" w:cs="Times New Roman"/>
          <w:sz w:val="20"/>
          <w:szCs w:val="20"/>
        </w:rPr>
        <w:t>)</w:t>
      </w:r>
      <w:r>
        <w:rPr>
          <w:rFonts w:ascii="Times New Roman" w:hAnsi="Times New Roman" w:cs="Times New Roman"/>
          <w:sz w:val="20"/>
          <w:szCs w:val="20"/>
        </w:rPr>
        <w:t xml:space="preserve">, </w:t>
      </w:r>
      <w:r w:rsidR="00E4165B">
        <w:rPr>
          <w:rFonts w:ascii="Times New Roman" w:hAnsi="Times New Roman" w:cs="Times New Roman"/>
          <w:sz w:val="20"/>
          <w:szCs w:val="20"/>
        </w:rPr>
        <w:t xml:space="preserve">the layer2ID is used in AS layer in V2X based on the IE provided by upper layer. </w:t>
      </w:r>
      <w:r w:rsidR="002602EE">
        <w:rPr>
          <w:rFonts w:ascii="Times New Roman" w:hAnsi="Times New Roman" w:cs="Times New Roman"/>
          <w:sz w:val="20"/>
          <w:szCs w:val="20"/>
        </w:rPr>
        <w:t xml:space="preserve">The format of </w:t>
      </w:r>
      <w:proofErr w:type="spellStart"/>
      <w:r w:rsidR="00E4165B">
        <w:rPr>
          <w:rFonts w:ascii="Times New Roman" w:hAnsi="Times New Roman" w:cs="Times New Roman"/>
          <w:sz w:val="20"/>
          <w:szCs w:val="20"/>
        </w:rPr>
        <w:t>ApplicationLayer</w:t>
      </w:r>
      <w:proofErr w:type="spellEnd"/>
      <w:r w:rsidR="00E4165B">
        <w:rPr>
          <w:rFonts w:ascii="Times New Roman" w:hAnsi="Times New Roman" w:cs="Times New Roman"/>
          <w:sz w:val="20"/>
          <w:szCs w:val="20"/>
        </w:rPr>
        <w:t xml:space="preserve"> ID </w:t>
      </w:r>
      <w:r w:rsidR="002602EE">
        <w:rPr>
          <w:rFonts w:ascii="Times New Roman" w:hAnsi="Times New Roman" w:cs="Times New Roman"/>
          <w:sz w:val="20"/>
          <w:szCs w:val="20"/>
        </w:rPr>
        <w:t xml:space="preserve">is out of 3GPP scope, and the size is dynamic. So far only layer2ID is used in AS layer, </w:t>
      </w:r>
      <w:r>
        <w:rPr>
          <w:rFonts w:ascii="Times New Roman" w:hAnsi="Times New Roman" w:cs="Times New Roman"/>
          <w:sz w:val="20"/>
          <w:szCs w:val="20"/>
        </w:rPr>
        <w:t xml:space="preserve">we </w:t>
      </w:r>
      <w:r w:rsidR="002602EE">
        <w:rPr>
          <w:rFonts w:ascii="Times New Roman" w:hAnsi="Times New Roman" w:cs="Times New Roman"/>
          <w:sz w:val="20"/>
          <w:szCs w:val="20"/>
        </w:rPr>
        <w:t xml:space="preserve">think </w:t>
      </w:r>
      <w:r>
        <w:rPr>
          <w:rFonts w:ascii="Times New Roman" w:hAnsi="Times New Roman" w:cs="Times New Roman"/>
          <w:sz w:val="20"/>
          <w:szCs w:val="20"/>
        </w:rPr>
        <w:t>the</w:t>
      </w:r>
      <w:r w:rsidRPr="001E0D03">
        <w:rPr>
          <w:rFonts w:ascii="Times New Roman" w:hAnsi="Times New Roman" w:cs="Times New Roman"/>
          <w:sz w:val="20"/>
          <w:szCs w:val="20"/>
        </w:rPr>
        <w:t xml:space="preserve"> fixed length should be </w:t>
      </w:r>
      <w:r>
        <w:rPr>
          <w:rFonts w:ascii="Times New Roman" w:hAnsi="Times New Roman" w:cs="Times New Roman"/>
          <w:sz w:val="20"/>
          <w:szCs w:val="20"/>
        </w:rPr>
        <w:t>more friendly</w:t>
      </w:r>
      <w:r w:rsidRPr="001E0D03">
        <w:rPr>
          <w:rFonts w:ascii="Times New Roman" w:hAnsi="Times New Roman" w:cs="Times New Roman"/>
          <w:sz w:val="20"/>
          <w:szCs w:val="20"/>
        </w:rPr>
        <w:t xml:space="preserve"> for ASN.1 itself</w:t>
      </w:r>
      <w:r w:rsidR="002602EE">
        <w:rPr>
          <w:rFonts w:ascii="Times New Roman" w:hAnsi="Times New Roman" w:cs="Times New Roman"/>
          <w:sz w:val="20"/>
          <w:szCs w:val="20"/>
        </w:rPr>
        <w:t xml:space="preserve">. </w:t>
      </w:r>
      <w:r w:rsidRPr="001E0D03">
        <w:rPr>
          <w:rFonts w:ascii="Times New Roman" w:hAnsi="Times New Roman" w:cs="Times New Roman"/>
          <w:sz w:val="20"/>
          <w:szCs w:val="20"/>
        </w:rPr>
        <w:t xml:space="preserve"> </w:t>
      </w:r>
      <w:r w:rsidR="002602EE">
        <w:rPr>
          <w:rFonts w:ascii="Times New Roman" w:hAnsi="Times New Roman" w:cs="Times New Roman"/>
          <w:sz w:val="20"/>
          <w:szCs w:val="20"/>
        </w:rPr>
        <w:t xml:space="preserve">The </w:t>
      </w:r>
      <w:proofErr w:type="spellStart"/>
      <w:r w:rsidR="002602EE">
        <w:rPr>
          <w:rFonts w:ascii="Times New Roman" w:hAnsi="Times New Roman" w:cs="Times New Roman"/>
          <w:sz w:val="20"/>
          <w:szCs w:val="20"/>
        </w:rPr>
        <w:t>signalling</w:t>
      </w:r>
      <w:proofErr w:type="spellEnd"/>
      <w:r w:rsidR="002602EE">
        <w:rPr>
          <w:rFonts w:ascii="Times New Roman" w:hAnsi="Times New Roman" w:cs="Times New Roman"/>
          <w:sz w:val="20"/>
          <w:szCs w:val="20"/>
        </w:rPr>
        <w:t xml:space="preserve"> size of </w:t>
      </w:r>
      <w:proofErr w:type="spellStart"/>
      <w:r w:rsidR="002602EE">
        <w:rPr>
          <w:rFonts w:ascii="Times New Roman" w:hAnsi="Times New Roman" w:cs="Times New Roman"/>
          <w:sz w:val="20"/>
          <w:szCs w:val="20"/>
        </w:rPr>
        <w:t>applicationLayerID</w:t>
      </w:r>
      <w:proofErr w:type="spellEnd"/>
      <w:r w:rsidR="002602EE">
        <w:rPr>
          <w:rFonts w:ascii="Times New Roman" w:hAnsi="Times New Roman" w:cs="Times New Roman"/>
          <w:sz w:val="20"/>
          <w:szCs w:val="20"/>
        </w:rPr>
        <w:t xml:space="preserve"> is out of control and may cause problem if the size of </w:t>
      </w:r>
      <w:proofErr w:type="spellStart"/>
      <w:r w:rsidR="002602EE">
        <w:rPr>
          <w:rFonts w:ascii="Times New Roman" w:hAnsi="Times New Roman" w:cs="Times New Roman"/>
          <w:sz w:val="20"/>
          <w:szCs w:val="20"/>
        </w:rPr>
        <w:t>applicationLayerID</w:t>
      </w:r>
      <w:proofErr w:type="spellEnd"/>
      <w:r w:rsidR="002602EE">
        <w:rPr>
          <w:rFonts w:ascii="Times New Roman" w:hAnsi="Times New Roman" w:cs="Times New Roman"/>
          <w:sz w:val="20"/>
          <w:szCs w:val="20"/>
        </w:rPr>
        <w:t xml:space="preserve"> is </w:t>
      </w:r>
      <w:proofErr w:type="gramStart"/>
      <w:r w:rsidR="002602EE">
        <w:rPr>
          <w:rFonts w:ascii="Times New Roman" w:hAnsi="Times New Roman" w:cs="Times New Roman"/>
          <w:sz w:val="20"/>
          <w:szCs w:val="20"/>
        </w:rPr>
        <w:t>huge,</w:t>
      </w:r>
      <w:r>
        <w:rPr>
          <w:rFonts w:ascii="Times New Roman" w:hAnsi="Times New Roman" w:cs="Times New Roman"/>
          <w:sz w:val="20"/>
          <w:szCs w:val="20"/>
        </w:rPr>
        <w:t>,</w:t>
      </w:r>
      <w:proofErr w:type="gramEnd"/>
      <w:r>
        <w:rPr>
          <w:rFonts w:ascii="Times New Roman" w:hAnsi="Times New Roman" w:cs="Times New Roman"/>
          <w:sz w:val="20"/>
          <w:szCs w:val="20"/>
        </w:rPr>
        <w:t xml:space="preserve"> especially </w:t>
      </w:r>
      <w:r w:rsidRPr="38D19E37">
        <w:rPr>
          <w:rFonts w:ascii="Times New Roman" w:hAnsi="Times New Roman" w:cs="Times New Roman"/>
          <w:sz w:val="20"/>
          <w:szCs w:val="20"/>
        </w:rPr>
        <w:t>considering</w:t>
      </w:r>
      <w:r w:rsidR="3DFF3D2F" w:rsidRPr="38D19E37">
        <w:rPr>
          <w:rFonts w:ascii="Times New Roman" w:hAnsi="Times New Roman" w:cs="Times New Roman"/>
          <w:sz w:val="20"/>
          <w:szCs w:val="20"/>
        </w:rPr>
        <w:t xml:space="preserve"> th</w:t>
      </w:r>
      <w:r w:rsidRPr="38D19E37">
        <w:rPr>
          <w:rFonts w:ascii="Times New Roman" w:hAnsi="Times New Roman" w:cs="Times New Roman"/>
          <w:sz w:val="20"/>
          <w:szCs w:val="20"/>
        </w:rPr>
        <w:t>a</w:t>
      </w:r>
      <w:r w:rsidR="76F0ED55" w:rsidRPr="38D19E37">
        <w:rPr>
          <w:rFonts w:ascii="Times New Roman" w:hAnsi="Times New Roman" w:cs="Times New Roman"/>
          <w:sz w:val="20"/>
          <w:szCs w:val="20"/>
        </w:rPr>
        <w:t>t</w:t>
      </w:r>
      <w:r w:rsidRPr="001E0D03">
        <w:rPr>
          <w:rFonts w:ascii="Times New Roman" w:hAnsi="Times New Roman" w:cs="Times New Roman"/>
          <w:sz w:val="20"/>
          <w:szCs w:val="20"/>
        </w:rPr>
        <w:t xml:space="preserve"> the maximum number of UEs could be 256 in </w:t>
      </w:r>
      <w:r>
        <w:rPr>
          <w:rFonts w:ascii="Times New Roman" w:hAnsi="Times New Roman" w:cs="Times New Roman"/>
          <w:sz w:val="20"/>
          <w:szCs w:val="20"/>
        </w:rPr>
        <w:t>SLPP specification</w:t>
      </w:r>
      <w:r w:rsidRPr="001E0D03">
        <w:rPr>
          <w:rFonts w:ascii="Times New Roman" w:hAnsi="Times New Roman" w:cs="Times New Roman"/>
          <w:sz w:val="20"/>
          <w:szCs w:val="20"/>
        </w:rPr>
        <w:t xml:space="preserve"> based on LPP</w:t>
      </w:r>
      <w:r>
        <w:rPr>
          <w:rFonts w:ascii="Times New Roman" w:hAnsi="Times New Roman" w:cs="Times New Roman"/>
          <w:sz w:val="20"/>
          <w:szCs w:val="20"/>
        </w:rPr>
        <w:t xml:space="preserve"> experience</w:t>
      </w:r>
      <w:r w:rsidR="002602EE">
        <w:rPr>
          <w:rFonts w:ascii="Times New Roman" w:hAnsi="Times New Roman" w:cs="Times New Roman"/>
          <w:sz w:val="20"/>
          <w:szCs w:val="20"/>
        </w:rPr>
        <w:t xml:space="preserve"> (the required size would be 256* the size of </w:t>
      </w:r>
      <w:proofErr w:type="spellStart"/>
      <w:r w:rsidR="002602EE">
        <w:rPr>
          <w:rFonts w:ascii="Times New Roman" w:hAnsi="Times New Roman" w:cs="Times New Roman"/>
          <w:sz w:val="20"/>
          <w:szCs w:val="20"/>
        </w:rPr>
        <w:t>applicationLayerID</w:t>
      </w:r>
      <w:proofErr w:type="spellEnd"/>
      <w:r w:rsidR="002602EE">
        <w:rPr>
          <w:rFonts w:ascii="Times New Roman" w:hAnsi="Times New Roman" w:cs="Times New Roman"/>
          <w:sz w:val="20"/>
          <w:szCs w:val="20"/>
        </w:rPr>
        <w:t>)</w:t>
      </w:r>
      <w:r>
        <w:rPr>
          <w:rFonts w:ascii="Times New Roman" w:hAnsi="Times New Roman" w:cs="Times New Roman"/>
          <w:sz w:val="20"/>
          <w:szCs w:val="20"/>
        </w:rPr>
        <w:t>.</w:t>
      </w:r>
    </w:p>
    <w:p w14:paraId="68A04F91" w14:textId="5FB352EA" w:rsidR="001E0D03" w:rsidRPr="00A6670A" w:rsidRDefault="001E0D03" w:rsidP="001E0D03">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sidR="00E57176">
        <w:rPr>
          <w:rFonts w:ascii="Times New Roman" w:hAnsi="Times New Roman" w:cs="Times New Roman"/>
          <w:b/>
          <w:bCs/>
          <w:sz w:val="20"/>
          <w:szCs w:val="20"/>
          <w:lang w:val="en-GB"/>
        </w:rPr>
        <w:t>6</w:t>
      </w:r>
      <w:r>
        <w:rPr>
          <w:rFonts w:ascii="Times New Roman" w:hAnsi="Times New Roman" w:cs="Times New Roman"/>
          <w:b/>
          <w:bCs/>
          <w:sz w:val="20"/>
          <w:szCs w:val="20"/>
          <w:lang w:val="en-GB"/>
        </w:rPr>
        <w:t xml:space="preserve">: </w:t>
      </w:r>
      <w:r w:rsidRPr="001E0D03">
        <w:rPr>
          <w:rFonts w:ascii="Times New Roman" w:hAnsi="Times New Roman" w:cs="Times New Roman"/>
          <w:b/>
          <w:bCs/>
          <w:sz w:val="20"/>
          <w:szCs w:val="20"/>
          <w:lang w:val="en-GB"/>
        </w:rPr>
        <w:t>layer2ID (16bits)</w:t>
      </w:r>
      <w:r>
        <w:rPr>
          <w:rFonts w:ascii="Times New Roman" w:hAnsi="Times New Roman" w:cs="Times New Roman"/>
          <w:b/>
          <w:bCs/>
          <w:sz w:val="20"/>
          <w:szCs w:val="20"/>
          <w:lang w:val="en-GB"/>
        </w:rPr>
        <w:t xml:space="preserve"> is used in SLPP to identify a UE.</w:t>
      </w:r>
      <w:r w:rsidR="004A6E93">
        <w:rPr>
          <w:rFonts w:ascii="Times New Roman" w:hAnsi="Times New Roman" w:cs="Times New Roman"/>
          <w:b/>
          <w:bCs/>
          <w:sz w:val="20"/>
          <w:szCs w:val="20"/>
          <w:lang w:val="en-GB"/>
        </w:rPr>
        <w:t xml:space="preserve"> Open issue 52 can be closed.</w:t>
      </w:r>
    </w:p>
    <w:p w14:paraId="2A45D77F" w14:textId="6F2DCB15" w:rsidR="00644E71" w:rsidRPr="001E0D03" w:rsidRDefault="00644E71" w:rsidP="00644E71">
      <w:pPr>
        <w:jc w:val="both"/>
        <w:rPr>
          <w:rFonts w:ascii="Times New Roman" w:hAnsi="Times New Roman" w:cs="Times New Roman"/>
          <w:b/>
          <w:bCs/>
          <w:sz w:val="20"/>
          <w:szCs w:val="20"/>
          <w:lang w:val="en-GB"/>
        </w:rPr>
      </w:pPr>
    </w:p>
    <w:p w14:paraId="5468F3E9" w14:textId="54C6F79E" w:rsidR="00644E71" w:rsidRPr="00266845" w:rsidRDefault="00644E71" w:rsidP="00644E71">
      <w:pPr>
        <w:pStyle w:val="Heading3"/>
        <w:rPr>
          <w:rFonts w:asciiTheme="minorHAnsi" w:eastAsia="SimSun" w:hAnsiTheme="minorHAnsi" w:cstheme="minorBidi"/>
          <w:lang w:eastAsia="en-US"/>
        </w:rPr>
      </w:pPr>
      <w:r w:rsidRPr="00D458D8">
        <w:t>2.</w:t>
      </w:r>
      <w:r>
        <w:t xml:space="preserve">6 </w:t>
      </w:r>
      <w:r w:rsidRPr="00644E71">
        <w:t xml:space="preserve">Issues raised during capability discussion </w:t>
      </w:r>
      <w:r>
        <w:t>(open issue 49)</w:t>
      </w:r>
    </w:p>
    <w:p w14:paraId="049AF288" w14:textId="77777777" w:rsidR="00644E71" w:rsidRDefault="00644E71" w:rsidP="00644E71">
      <w:pPr>
        <w:pStyle w:val="ListParagraph"/>
        <w:rPr>
          <w:b/>
          <w:bCs/>
        </w:rPr>
      </w:pPr>
    </w:p>
    <w:p w14:paraId="6D0D31D6" w14:textId="3558EA5F" w:rsidR="00644E71" w:rsidRPr="00644E71" w:rsidRDefault="00644E71" w:rsidP="008B4F8B">
      <w:pPr>
        <w:pStyle w:val="ListParagraph"/>
        <w:numPr>
          <w:ilvl w:val="0"/>
          <w:numId w:val="21"/>
        </w:numPr>
        <w:rPr>
          <w:rFonts w:ascii="Calibri" w:eastAsiaTheme="minorEastAsia" w:hAnsi="Calibri" w:cs="Calibri"/>
          <w:b/>
          <w:bCs/>
          <w:sz w:val="22"/>
          <w:szCs w:val="22"/>
          <w:lang w:eastAsia="zh-CN"/>
          <w14:ligatures w14:val="standardContextual"/>
        </w:rPr>
      </w:pPr>
      <w:r w:rsidRPr="00644E71">
        <w:rPr>
          <w:b/>
          <w:bCs/>
        </w:rPr>
        <w:t xml:space="preserve">Issues raised during capability discussion in last </w:t>
      </w:r>
      <w:proofErr w:type="gramStart"/>
      <w:r w:rsidRPr="00644E71">
        <w:rPr>
          <w:b/>
          <w:bCs/>
        </w:rPr>
        <w:t>meeting</w:t>
      </w:r>
      <w:proofErr w:type="gramEnd"/>
    </w:p>
    <w:tbl>
      <w:tblPr>
        <w:tblW w:w="0" w:type="auto"/>
        <w:tblInd w:w="710" w:type="dxa"/>
        <w:tblCellMar>
          <w:left w:w="0" w:type="dxa"/>
          <w:right w:w="0" w:type="dxa"/>
        </w:tblCellMar>
        <w:tblLook w:val="04A0" w:firstRow="1" w:lastRow="0" w:firstColumn="1" w:lastColumn="0" w:noHBand="0" w:noVBand="1"/>
      </w:tblPr>
      <w:tblGrid>
        <w:gridCol w:w="8630"/>
      </w:tblGrid>
      <w:tr w:rsidR="00644E71" w14:paraId="0D012D89" w14:textId="77777777" w:rsidTr="000E7C5C">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3DC40C" w14:textId="77777777" w:rsidR="00644E71" w:rsidRPr="003B293B" w:rsidRDefault="00644E71" w:rsidP="000E7C5C">
            <w:pPr>
              <w:pStyle w:val="ListParagraph"/>
              <w:numPr>
                <w:ilvl w:val="0"/>
                <w:numId w:val="21"/>
              </w:numPr>
              <w:spacing w:line="276" w:lineRule="auto"/>
              <w:rPr>
                <w:color w:val="000000"/>
              </w:rPr>
            </w:pPr>
            <w:r w:rsidRPr="003B293B">
              <w:rPr>
                <w:color w:val="000000"/>
              </w:rPr>
              <w:t xml:space="preserve">49 </w:t>
            </w:r>
          </w:p>
          <w:p w14:paraId="1296CA04" w14:textId="77777777" w:rsidR="00644E71" w:rsidRPr="003B293B" w:rsidRDefault="00644E71" w:rsidP="000E7C5C">
            <w:pPr>
              <w:pStyle w:val="ListParagraph"/>
              <w:numPr>
                <w:ilvl w:val="0"/>
                <w:numId w:val="21"/>
              </w:numPr>
              <w:spacing w:line="276" w:lineRule="auto"/>
              <w:rPr>
                <w:color w:val="000000"/>
              </w:rPr>
            </w:pPr>
            <w:r w:rsidRPr="003B293B">
              <w:rPr>
                <w:color w:val="000000"/>
              </w:rPr>
              <w:t xml:space="preserve">FFS on support of scheduled location </w:t>
            </w:r>
            <w:proofErr w:type="gramStart"/>
            <w:r w:rsidRPr="003B293B">
              <w:rPr>
                <w:color w:val="000000"/>
              </w:rPr>
              <w:t>time</w:t>
            </w:r>
            <w:proofErr w:type="gramEnd"/>
          </w:p>
          <w:p w14:paraId="3DD0C422" w14:textId="77777777" w:rsidR="00644E71" w:rsidRDefault="00644E71" w:rsidP="000E7C5C">
            <w:pPr>
              <w:pStyle w:val="ListParagraph"/>
              <w:rPr>
                <w:color w:val="000000"/>
              </w:rPr>
            </w:pPr>
            <w:r w:rsidRPr="003B293B">
              <w:rPr>
                <w:color w:val="000000"/>
              </w:rPr>
              <w:t xml:space="preserve">FFS on support of </w:t>
            </w:r>
            <w:proofErr w:type="spellStart"/>
            <w:r w:rsidRPr="003B293B">
              <w:rPr>
                <w:color w:val="000000"/>
              </w:rPr>
              <w:t>triggerEvent</w:t>
            </w:r>
            <w:proofErr w:type="spellEnd"/>
          </w:p>
        </w:tc>
      </w:tr>
    </w:tbl>
    <w:p w14:paraId="013CAACE" w14:textId="77777777" w:rsidR="00644E71" w:rsidRDefault="00644E71" w:rsidP="00644E71">
      <w:pPr>
        <w:pStyle w:val="ListParagraph"/>
        <w:rPr>
          <w:b/>
          <w:bCs/>
        </w:rPr>
      </w:pPr>
    </w:p>
    <w:p w14:paraId="59620424" w14:textId="33BA2BAC" w:rsidR="00644E71" w:rsidRPr="00644E71" w:rsidRDefault="00FF322B" w:rsidP="00644E71">
      <w:pPr>
        <w:jc w:val="both"/>
        <w:rPr>
          <w:rFonts w:ascii="Times New Roman" w:hAnsi="Times New Roman" w:cs="Times New Roman"/>
          <w:sz w:val="20"/>
          <w:szCs w:val="20"/>
        </w:rPr>
      </w:pPr>
      <w:r>
        <w:rPr>
          <w:rFonts w:ascii="Times New Roman" w:hAnsi="Times New Roman" w:cs="Times New Roman"/>
          <w:sz w:val="20"/>
          <w:szCs w:val="20"/>
        </w:rPr>
        <w:t xml:space="preserve">The issue was discussed in [2] in last meeting. </w:t>
      </w:r>
    </w:p>
    <w:p w14:paraId="348B86C5" w14:textId="21336F9B" w:rsidR="00644E71" w:rsidRPr="00FF322B" w:rsidRDefault="00FF322B" w:rsidP="00644E71">
      <w:pPr>
        <w:jc w:val="both"/>
        <w:rPr>
          <w:rFonts w:ascii="Times New Roman" w:hAnsi="Times New Roman" w:cs="Times New Roman"/>
          <w:b/>
          <w:bCs/>
          <w:sz w:val="20"/>
          <w:szCs w:val="20"/>
          <w:lang w:val="en-GB"/>
        </w:rPr>
      </w:pPr>
      <w:r w:rsidRPr="00FF322B">
        <w:rPr>
          <w:rFonts w:ascii="Times New Roman" w:hAnsi="Times New Roman" w:cs="Times New Roman"/>
          <w:b/>
          <w:bCs/>
          <w:sz w:val="20"/>
          <w:szCs w:val="20"/>
          <w:lang w:val="en-GB"/>
        </w:rPr>
        <w:t>Trigger event:</w:t>
      </w:r>
    </w:p>
    <w:tbl>
      <w:tblPr>
        <w:tblStyle w:val="TableGrid"/>
        <w:tblW w:w="0" w:type="auto"/>
        <w:tblLook w:val="04A0" w:firstRow="1" w:lastRow="0" w:firstColumn="1" w:lastColumn="0" w:noHBand="0" w:noVBand="1"/>
      </w:tblPr>
      <w:tblGrid>
        <w:gridCol w:w="9350"/>
      </w:tblGrid>
      <w:tr w:rsidR="00FF322B" w14:paraId="4CE58A65" w14:textId="77777777" w:rsidTr="00FF322B">
        <w:tc>
          <w:tcPr>
            <w:tcW w:w="9350" w:type="dxa"/>
          </w:tcPr>
          <w:p w14:paraId="1CFB1637" w14:textId="77777777" w:rsidR="00FF322B" w:rsidRDefault="00FF322B" w:rsidP="00FF322B">
            <w:pPr>
              <w:widowControl w:val="0"/>
              <w:snapToGrid w:val="0"/>
              <w:spacing w:beforeLines="50" w:before="120" w:afterLines="50" w:after="120"/>
              <w:rPr>
                <w:rFonts w:eastAsia="DengXian"/>
                <w:sz w:val="20"/>
                <w:u w:val="single"/>
              </w:rPr>
            </w:pPr>
            <w:r>
              <w:rPr>
                <w:rFonts w:eastAsia="DengXian"/>
                <w:sz w:val="20"/>
                <w:u w:val="single"/>
              </w:rPr>
              <w:t>Triggered reporting:</w:t>
            </w:r>
          </w:p>
          <w:p w14:paraId="6790076E" w14:textId="77777777" w:rsidR="00FF322B" w:rsidRDefault="00FF322B" w:rsidP="00FF322B">
            <w:pPr>
              <w:widowControl w:val="0"/>
              <w:snapToGrid w:val="0"/>
              <w:spacing w:beforeLines="50" w:before="120" w:afterLines="50" w:after="120"/>
              <w:rPr>
                <w:rFonts w:eastAsia="DengXian"/>
                <w:sz w:val="20"/>
              </w:rPr>
            </w:pPr>
            <w:r>
              <w:rPr>
                <w:rFonts w:eastAsia="DengXian"/>
                <w:sz w:val="20"/>
              </w:rPr>
              <w:t xml:space="preserve">For triggered reporting, </w:t>
            </w:r>
            <w:proofErr w:type="spellStart"/>
            <w:r>
              <w:rPr>
                <w:rFonts w:eastAsia="DengXian"/>
                <w:sz w:val="20"/>
              </w:rPr>
              <w:t>Uu</w:t>
            </w:r>
            <w:proofErr w:type="spellEnd"/>
            <w:r>
              <w:rPr>
                <w:rFonts w:eastAsia="DengXian"/>
                <w:sz w:val="20"/>
              </w:rPr>
              <w:t xml:space="preserve"> positioning defines “cell change” trigger event for E-CID positioning method. For SL positioning, </w:t>
            </w:r>
            <w:r>
              <w:rPr>
                <w:rFonts w:eastAsia="DengXian" w:hint="eastAsia"/>
                <w:sz w:val="20"/>
              </w:rPr>
              <w:t>the issue is if we will define trigger event for triggered reporting</w:t>
            </w:r>
            <w:r>
              <w:rPr>
                <w:rFonts w:eastAsia="DengXian"/>
                <w:sz w:val="20"/>
              </w:rPr>
              <w:t>.</w:t>
            </w:r>
            <w:r>
              <w:rPr>
                <w:rFonts w:eastAsia="DengXian" w:hint="eastAsia"/>
                <w:sz w:val="20"/>
              </w:rPr>
              <w:t xml:space="preserve"> If the answer is no, no capability is needed. If the answer is yes, capability </w:t>
            </w:r>
            <w:proofErr w:type="spellStart"/>
            <w:r>
              <w:rPr>
                <w:rFonts w:eastAsia="DengXian" w:hint="eastAsia"/>
                <w:sz w:val="20"/>
              </w:rPr>
              <w:t>signalling</w:t>
            </w:r>
            <w:proofErr w:type="spellEnd"/>
            <w:r>
              <w:rPr>
                <w:rFonts w:eastAsia="DengXian" w:hint="eastAsia"/>
                <w:sz w:val="20"/>
              </w:rPr>
              <w:t xml:space="preserve"> may be needed.</w:t>
            </w:r>
          </w:p>
          <w:p w14:paraId="1B7A03CB" w14:textId="77777777" w:rsidR="00FF322B" w:rsidRDefault="00FF322B" w:rsidP="00FF322B">
            <w:pPr>
              <w:widowControl w:val="0"/>
              <w:snapToGrid w:val="0"/>
              <w:spacing w:beforeLines="50" w:before="120" w:afterLines="50" w:after="120"/>
              <w:rPr>
                <w:rFonts w:eastAsia="DengXian"/>
                <w:b/>
                <w:bCs/>
                <w:sz w:val="20"/>
              </w:rPr>
            </w:pPr>
            <w:r>
              <w:rPr>
                <w:rFonts w:eastAsia="DengXian" w:hint="eastAsia"/>
                <w:b/>
                <w:bCs/>
                <w:sz w:val="20"/>
              </w:rPr>
              <w:t xml:space="preserve">Question 3: Companies are asked to provide views on whether trigger event is needed for SL positioning, if yes, whether to introduce </w:t>
            </w:r>
            <w:r>
              <w:rPr>
                <w:rFonts w:eastAsia="DengXian"/>
                <w:b/>
                <w:bCs/>
                <w:sz w:val="20"/>
              </w:rPr>
              <w:t xml:space="preserve">capability </w:t>
            </w:r>
            <w:proofErr w:type="spellStart"/>
            <w:r>
              <w:rPr>
                <w:rFonts w:eastAsia="DengXian"/>
                <w:b/>
                <w:bCs/>
                <w:sz w:val="20"/>
              </w:rPr>
              <w:t>signalling</w:t>
            </w:r>
            <w:proofErr w:type="spellEnd"/>
            <w:r>
              <w:rPr>
                <w:rFonts w:eastAsia="DengXian"/>
                <w:b/>
                <w:bCs/>
                <w:sz w:val="20"/>
              </w:rPr>
              <w:t xml:space="preserve"> </w:t>
            </w:r>
            <w:r>
              <w:rPr>
                <w:rFonts w:eastAsia="DengXian" w:hint="eastAsia"/>
                <w:b/>
                <w:bCs/>
                <w:sz w:val="20"/>
              </w:rPr>
              <w:t>for triggered reporting per positioning method in SLPP?</w:t>
            </w:r>
          </w:p>
          <w:p w14:paraId="44D17303" w14:textId="77777777" w:rsidR="00FF322B" w:rsidRDefault="00FF322B" w:rsidP="00FF322B">
            <w:pPr>
              <w:widowControl w:val="0"/>
              <w:snapToGrid w:val="0"/>
              <w:spacing w:beforeLines="50" w:before="120" w:afterLines="50" w:after="120"/>
              <w:rPr>
                <w:b/>
                <w:sz w:val="20"/>
              </w:rPr>
            </w:pPr>
            <w:r>
              <w:rPr>
                <w:rFonts w:hint="eastAsia"/>
                <w:b/>
                <w:sz w:val="20"/>
              </w:rPr>
              <w:t>S</w:t>
            </w:r>
            <w:r>
              <w:rPr>
                <w:b/>
                <w:sz w:val="20"/>
              </w:rPr>
              <w:t>ummary:</w:t>
            </w:r>
          </w:p>
          <w:p w14:paraId="32360159" w14:textId="77777777" w:rsidR="00FF322B" w:rsidRDefault="00FF322B" w:rsidP="00FF322B">
            <w:pPr>
              <w:widowControl w:val="0"/>
              <w:snapToGrid w:val="0"/>
              <w:spacing w:beforeLines="50" w:before="120" w:afterLines="50" w:after="120"/>
              <w:rPr>
                <w:sz w:val="20"/>
              </w:rPr>
            </w:pPr>
            <w:r>
              <w:rPr>
                <w:rFonts w:hint="eastAsia"/>
                <w:sz w:val="20"/>
                <w:lang w:eastAsia="zh-CN"/>
              </w:rPr>
              <w:t>7</w:t>
            </w:r>
            <w:r>
              <w:rPr>
                <w:sz w:val="20"/>
              </w:rPr>
              <w:t xml:space="preserve"> companies provided the input, and 1 company </w:t>
            </w:r>
            <w:r>
              <w:rPr>
                <w:rFonts w:hint="eastAsia"/>
                <w:sz w:val="20"/>
              </w:rPr>
              <w:t>support</w:t>
            </w:r>
            <w:r>
              <w:rPr>
                <w:sz w:val="20"/>
              </w:rPr>
              <w:t>s to introduce the triggered event and corresponding capability, and other companies think the cell change event is not needed or RAN2 should discuss the triggered event at first.  Rapporteur think the comments make sense and the following proposal is provided:</w:t>
            </w:r>
          </w:p>
          <w:p w14:paraId="5CDE8334" w14:textId="77777777" w:rsidR="00FF322B" w:rsidRDefault="00FF322B" w:rsidP="00FF322B">
            <w:pPr>
              <w:pStyle w:val="Caption"/>
              <w:rPr>
                <w:b/>
              </w:rPr>
            </w:pPr>
            <w:bookmarkStart w:id="3" w:name="_Ref148040320"/>
            <w:r>
              <w:rPr>
                <w:b/>
              </w:rPr>
              <w:t xml:space="preserve">Proposal </w:t>
            </w:r>
            <w:r>
              <w:rPr>
                <w:b/>
              </w:rPr>
              <w:fldChar w:fldCharType="begin"/>
            </w:r>
            <w:r>
              <w:rPr>
                <w:b/>
              </w:rPr>
              <w:instrText xml:space="preserve"> SEQ Proposal \* ARABIC </w:instrText>
            </w:r>
            <w:r>
              <w:rPr>
                <w:b/>
              </w:rPr>
              <w:fldChar w:fldCharType="separate"/>
            </w:r>
            <w:r>
              <w:rPr>
                <w:b/>
                <w:lang w:eastAsia="zh-CN"/>
              </w:rPr>
              <w:t>3</w:t>
            </w:r>
            <w:r>
              <w:rPr>
                <w:rFonts w:hint="eastAsia"/>
                <w:b/>
                <w:lang w:eastAsia="zh-CN"/>
              </w:rPr>
              <w:t xml:space="preserve"> (5:2)</w:t>
            </w:r>
            <w:r>
              <w:rPr>
                <w:b/>
              </w:rPr>
              <w:fldChar w:fldCharType="end"/>
            </w:r>
            <w:r>
              <w:rPr>
                <w:b/>
              </w:rPr>
              <w:t xml:space="preserve">: </w:t>
            </w:r>
            <w:r>
              <w:rPr>
                <w:rFonts w:hint="eastAsia"/>
                <w:b/>
                <w:lang w:eastAsia="zh-CN"/>
              </w:rPr>
              <w:t xml:space="preserve">No trigger event as well as corresponding capability is introduced for SL </w:t>
            </w:r>
            <w:proofErr w:type="spellStart"/>
            <w:r>
              <w:rPr>
                <w:rFonts w:hint="eastAsia"/>
                <w:b/>
                <w:lang w:eastAsia="zh-CN"/>
              </w:rPr>
              <w:t>postioning</w:t>
            </w:r>
            <w:proofErr w:type="spellEnd"/>
            <w:r>
              <w:rPr>
                <w:b/>
              </w:rPr>
              <w:t>.</w:t>
            </w:r>
            <w:bookmarkEnd w:id="3"/>
          </w:p>
          <w:p w14:paraId="70199AAE" w14:textId="77777777" w:rsidR="00FF322B" w:rsidRDefault="00FF322B" w:rsidP="00FF322B">
            <w:pPr>
              <w:pStyle w:val="Doc-text2"/>
            </w:pPr>
            <w:r>
              <w:t>Discussion:</w:t>
            </w:r>
          </w:p>
          <w:p w14:paraId="214FF5AE" w14:textId="77777777" w:rsidR="00FF322B" w:rsidRDefault="00FF322B" w:rsidP="00FF322B">
            <w:pPr>
              <w:pStyle w:val="Doc-text2"/>
            </w:pPr>
            <w:r>
              <w:t xml:space="preserve">OPPO understand the intention is to reflect that there is no E-CID on </w:t>
            </w:r>
            <w:proofErr w:type="spellStart"/>
            <w:r>
              <w:t>sidelink</w:t>
            </w:r>
            <w:proofErr w:type="spellEnd"/>
            <w:r>
              <w:t xml:space="preserve">, but they think there could be other reasons for trigger events, e.g., related to hybrid </w:t>
            </w:r>
            <w:r>
              <w:lastRenderedPageBreak/>
              <w:t>positioning.  They would prefer to discuss hybrid positioning first and then conclude on trigger events.</w:t>
            </w:r>
          </w:p>
          <w:p w14:paraId="1390E06B" w14:textId="77777777" w:rsidR="00FF322B" w:rsidRDefault="00FF322B" w:rsidP="00FF322B">
            <w:pPr>
              <w:pStyle w:val="Doc-text2"/>
            </w:pPr>
            <w:r>
              <w:t xml:space="preserve">Intel </w:t>
            </w:r>
            <w:proofErr w:type="gramStart"/>
            <w:r>
              <w:t>think</w:t>
            </w:r>
            <w:proofErr w:type="gramEnd"/>
            <w:r>
              <w:t xml:space="preserve"> this proposal is related to the introduction of a new feature, not just capability, and we have not discussed it yet.</w:t>
            </w:r>
          </w:p>
          <w:p w14:paraId="37FE11EF" w14:textId="77777777" w:rsidR="00FF322B" w:rsidRDefault="00FF322B" w:rsidP="00FF322B">
            <w:pPr>
              <w:pStyle w:val="Doc-text2"/>
            </w:pPr>
            <w:r>
              <w:t>Huawei think trigger events might still be supported in the service layer, but it would be outside RAN2.</w:t>
            </w:r>
          </w:p>
          <w:p w14:paraId="2902C5FB" w14:textId="77777777" w:rsidR="00FF322B" w:rsidRDefault="00FF322B" w:rsidP="00FF322B">
            <w:pPr>
              <w:pStyle w:val="Doc-text2"/>
            </w:pPr>
            <w:proofErr w:type="gramStart"/>
            <w:r>
              <w:t>Lenovo</w:t>
            </w:r>
            <w:proofErr w:type="gramEnd"/>
            <w:r>
              <w:t xml:space="preserve"> agree we have not discussed this and it seems premature to agree anything.  We should discuss the feature first and then determine whether a capability is needed.</w:t>
            </w:r>
          </w:p>
          <w:p w14:paraId="6A7204F3" w14:textId="77777777" w:rsidR="00FF322B" w:rsidRDefault="00FF322B" w:rsidP="00FF322B">
            <w:pPr>
              <w:pStyle w:val="Doc-text2"/>
            </w:pPr>
            <w:r>
              <w:t>CMCC agree with OPPO and Lenovo.</w:t>
            </w:r>
          </w:p>
          <w:p w14:paraId="3334C528" w14:textId="77777777" w:rsidR="00FF322B" w:rsidRDefault="00FF322B" w:rsidP="00FF322B">
            <w:pPr>
              <w:pStyle w:val="Doc-text2"/>
            </w:pPr>
          </w:p>
          <w:p w14:paraId="3545AC08" w14:textId="77777777" w:rsidR="00FF322B" w:rsidRPr="00FF322B" w:rsidRDefault="00FF322B" w:rsidP="00644E71">
            <w:pPr>
              <w:jc w:val="both"/>
              <w:rPr>
                <w:sz w:val="20"/>
                <w:szCs w:val="20"/>
                <w:lang w:val="en-GB"/>
              </w:rPr>
            </w:pPr>
          </w:p>
        </w:tc>
      </w:tr>
    </w:tbl>
    <w:p w14:paraId="2A5EB24D" w14:textId="03B197BB" w:rsidR="00FF322B" w:rsidRDefault="00FF322B" w:rsidP="00644E71">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During the discussion, some companies would like to consider whether there will be new trigger events,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for hybrid positioning. The intention of the FFS is whether the trigger event defined in LPP for E-CID positioning should be introduced for SLPP. Considering we do not support E-CID in </w:t>
      </w:r>
      <w:proofErr w:type="spellStart"/>
      <w:r>
        <w:rPr>
          <w:rFonts w:ascii="Times New Roman" w:hAnsi="Times New Roman" w:cs="Times New Roman"/>
          <w:sz w:val="20"/>
          <w:szCs w:val="20"/>
          <w:lang w:val="en-GB"/>
        </w:rPr>
        <w:t>sidelink</w:t>
      </w:r>
      <w:proofErr w:type="spellEnd"/>
      <w:r>
        <w:rPr>
          <w:rFonts w:ascii="Times New Roman" w:hAnsi="Times New Roman" w:cs="Times New Roman"/>
          <w:sz w:val="20"/>
          <w:szCs w:val="20"/>
          <w:lang w:val="en-GB"/>
        </w:rPr>
        <w:t xml:space="preserve"> positioning, we do not see the point </w:t>
      </w:r>
      <w:proofErr w:type="gramStart"/>
      <w:r>
        <w:rPr>
          <w:rFonts w:ascii="Times New Roman" w:hAnsi="Times New Roman" w:cs="Times New Roman"/>
          <w:sz w:val="20"/>
          <w:szCs w:val="20"/>
          <w:lang w:val="en-GB"/>
        </w:rPr>
        <w:t>why</w:t>
      </w:r>
      <w:proofErr w:type="gramEnd"/>
      <w:r>
        <w:rPr>
          <w:rFonts w:ascii="Times New Roman" w:hAnsi="Times New Roman" w:cs="Times New Roman"/>
          <w:sz w:val="20"/>
          <w:szCs w:val="20"/>
          <w:lang w:val="en-GB"/>
        </w:rPr>
        <w:t xml:space="preserve"> the FFS is left. If companies would like to consider something for hybrid positioning. That should be separate discussion. </w:t>
      </w:r>
    </w:p>
    <w:p w14:paraId="2EF328C2" w14:textId="63BB41E9" w:rsidR="00FF322B" w:rsidRPr="00A6670A" w:rsidRDefault="00FF322B" w:rsidP="00FF322B">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sidR="00E57176">
        <w:rPr>
          <w:rFonts w:ascii="Times New Roman" w:hAnsi="Times New Roman" w:cs="Times New Roman"/>
          <w:b/>
          <w:bCs/>
          <w:sz w:val="20"/>
          <w:szCs w:val="20"/>
          <w:lang w:val="en-GB"/>
        </w:rPr>
        <w:t>7</w:t>
      </w:r>
      <w:r>
        <w:rPr>
          <w:rFonts w:ascii="Times New Roman" w:hAnsi="Times New Roman" w:cs="Times New Roman"/>
          <w:b/>
          <w:bCs/>
          <w:sz w:val="20"/>
          <w:szCs w:val="20"/>
          <w:lang w:val="en-GB"/>
        </w:rPr>
        <w:t>: The triggered event defined in LPP for E-CID is not introduced in SLPP, and the FFS can be removed.</w:t>
      </w:r>
      <w:r w:rsidR="004A6E93">
        <w:rPr>
          <w:rFonts w:ascii="Times New Roman" w:hAnsi="Times New Roman" w:cs="Times New Roman"/>
          <w:b/>
          <w:bCs/>
          <w:sz w:val="20"/>
          <w:szCs w:val="20"/>
          <w:lang w:val="en-GB"/>
        </w:rPr>
        <w:t xml:space="preserve"> Open issue 49 on trigger </w:t>
      </w:r>
      <w:proofErr w:type="gramStart"/>
      <w:r w:rsidR="004A6E93">
        <w:rPr>
          <w:rFonts w:ascii="Times New Roman" w:hAnsi="Times New Roman" w:cs="Times New Roman"/>
          <w:b/>
          <w:bCs/>
          <w:sz w:val="20"/>
          <w:szCs w:val="20"/>
          <w:lang w:val="en-GB"/>
        </w:rPr>
        <w:t>event  can</w:t>
      </w:r>
      <w:proofErr w:type="gramEnd"/>
      <w:r w:rsidR="004A6E93">
        <w:rPr>
          <w:rFonts w:ascii="Times New Roman" w:hAnsi="Times New Roman" w:cs="Times New Roman"/>
          <w:b/>
          <w:bCs/>
          <w:sz w:val="20"/>
          <w:szCs w:val="20"/>
          <w:lang w:val="en-GB"/>
        </w:rPr>
        <w:t xml:space="preserve"> be closed.</w:t>
      </w:r>
    </w:p>
    <w:p w14:paraId="2EB5E3EC" w14:textId="78C799D2" w:rsidR="00FF322B" w:rsidRDefault="00FF322B" w:rsidP="00644E71">
      <w:pPr>
        <w:jc w:val="both"/>
        <w:rPr>
          <w:rFonts w:ascii="Times New Roman" w:hAnsi="Times New Roman" w:cs="Times New Roman"/>
          <w:sz w:val="20"/>
          <w:szCs w:val="20"/>
          <w:lang w:val="en-GB"/>
        </w:rPr>
      </w:pPr>
      <w:r>
        <w:rPr>
          <w:rFonts w:ascii="Times New Roman" w:hAnsi="Times New Roman" w:cs="Times New Roman"/>
          <w:sz w:val="20"/>
          <w:szCs w:val="20"/>
          <w:lang w:val="en-GB"/>
        </w:rPr>
        <w:t>Regarding scheduling time:</w:t>
      </w:r>
    </w:p>
    <w:tbl>
      <w:tblPr>
        <w:tblStyle w:val="TableGrid"/>
        <w:tblW w:w="0" w:type="auto"/>
        <w:tblLook w:val="04A0" w:firstRow="1" w:lastRow="0" w:firstColumn="1" w:lastColumn="0" w:noHBand="0" w:noVBand="1"/>
      </w:tblPr>
      <w:tblGrid>
        <w:gridCol w:w="9350"/>
      </w:tblGrid>
      <w:tr w:rsidR="00FF322B" w14:paraId="34BC3330" w14:textId="77777777" w:rsidTr="00FF322B">
        <w:tc>
          <w:tcPr>
            <w:tcW w:w="9350" w:type="dxa"/>
          </w:tcPr>
          <w:p w14:paraId="2762ED82" w14:textId="77777777" w:rsidR="00FF322B" w:rsidRDefault="00FF322B" w:rsidP="00FF322B">
            <w:pPr>
              <w:widowControl w:val="0"/>
              <w:rPr>
                <w:sz w:val="20"/>
                <w:u w:val="single"/>
              </w:rPr>
            </w:pPr>
            <w:r>
              <w:rPr>
                <w:sz w:val="20"/>
                <w:u w:val="single"/>
              </w:rPr>
              <w:t>Scheduled location time:</w:t>
            </w:r>
          </w:p>
          <w:p w14:paraId="193E6F0B" w14:textId="77777777" w:rsidR="00FF322B" w:rsidRDefault="00FF322B" w:rsidP="00FF322B">
            <w:pPr>
              <w:widowControl w:val="0"/>
              <w:rPr>
                <w:sz w:val="20"/>
              </w:rPr>
            </w:pPr>
            <w:r>
              <w:rPr>
                <w:sz w:val="20"/>
              </w:rPr>
              <w:t>For Scheduled location time, according to the running 38.305, scheduled location time is applicable to SLPP:</w:t>
            </w:r>
          </w:p>
          <w:p w14:paraId="0468EB9F" w14:textId="77777777" w:rsidR="00FF322B" w:rsidRDefault="00FF322B" w:rsidP="00FF322B">
            <w:pPr>
              <w:widowControl w:val="0"/>
              <w:snapToGrid w:val="0"/>
              <w:spacing w:beforeLines="50" w:before="120" w:afterLines="50" w:after="120"/>
              <w:rPr>
                <w:b/>
                <w:sz w:val="20"/>
              </w:rPr>
            </w:pPr>
          </w:p>
          <w:p w14:paraId="7CA119D1" w14:textId="05FE35F7" w:rsidR="00FF322B" w:rsidRDefault="00FF322B" w:rsidP="00FF322B">
            <w:pPr>
              <w:widowControl w:val="0"/>
              <w:snapToGrid w:val="0"/>
              <w:spacing w:beforeLines="50" w:before="120" w:afterLines="50" w:after="120"/>
              <w:rPr>
                <w:b/>
                <w:sz w:val="20"/>
              </w:rPr>
            </w:pPr>
            <w:r>
              <w:rPr>
                <w:rFonts w:hint="eastAsia"/>
                <w:b/>
                <w:sz w:val="20"/>
              </w:rPr>
              <w:t>S</w:t>
            </w:r>
            <w:r>
              <w:rPr>
                <w:b/>
                <w:sz w:val="20"/>
              </w:rPr>
              <w:t>ummary:</w:t>
            </w:r>
          </w:p>
          <w:p w14:paraId="4B686B19" w14:textId="77777777" w:rsidR="00FF322B" w:rsidRDefault="00FF322B" w:rsidP="00FF322B">
            <w:pPr>
              <w:widowControl w:val="0"/>
              <w:snapToGrid w:val="0"/>
              <w:spacing w:beforeLines="50" w:before="120" w:afterLines="50" w:after="120"/>
              <w:rPr>
                <w:sz w:val="20"/>
              </w:rPr>
            </w:pPr>
            <w:r>
              <w:rPr>
                <w:rFonts w:hint="eastAsia"/>
                <w:sz w:val="20"/>
                <w:lang w:eastAsia="zh-CN"/>
              </w:rPr>
              <w:t>7</w:t>
            </w:r>
            <w:r>
              <w:rPr>
                <w:sz w:val="20"/>
              </w:rPr>
              <w:t xml:space="preserve"> companies provided the input, and </w:t>
            </w:r>
            <w:r>
              <w:rPr>
                <w:rFonts w:hint="eastAsia"/>
                <w:sz w:val="20"/>
                <w:lang w:eastAsia="zh-CN"/>
              </w:rPr>
              <w:t>4</w:t>
            </w:r>
            <w:r>
              <w:rPr>
                <w:sz w:val="20"/>
              </w:rPr>
              <w:t xml:space="preserve"> company </w:t>
            </w:r>
            <w:r>
              <w:rPr>
                <w:rFonts w:hint="eastAsia"/>
                <w:sz w:val="20"/>
              </w:rPr>
              <w:t>support</w:t>
            </w:r>
            <w:r>
              <w:rPr>
                <w:sz w:val="20"/>
              </w:rPr>
              <w:t xml:space="preserve">s to introduce the UE capability on scheduled location time in SLPP and other 3 companies are not sure whether the capability is needed since RAN2 don’t make any agreement on supporting scheduled location time in SLPP. </w:t>
            </w:r>
            <w:proofErr w:type="gramStart"/>
            <w:r>
              <w:rPr>
                <w:sz w:val="20"/>
              </w:rPr>
              <w:t>Rapporteur</w:t>
            </w:r>
            <w:proofErr w:type="gramEnd"/>
            <w:r>
              <w:rPr>
                <w:sz w:val="20"/>
              </w:rPr>
              <w:t xml:space="preserve"> think we can discuss the capability on scheduled location time when RAN2 make the progress on it. Therefore, the following proposal is provided:</w:t>
            </w:r>
          </w:p>
          <w:p w14:paraId="7FE187CD" w14:textId="77777777" w:rsidR="00FF322B" w:rsidRDefault="00FF322B" w:rsidP="00FF322B">
            <w:pPr>
              <w:pStyle w:val="Caption"/>
              <w:rPr>
                <w:b/>
              </w:rPr>
            </w:pPr>
            <w:bookmarkStart w:id="4" w:name="_Ref148040322"/>
            <w:r>
              <w:rPr>
                <w:b/>
              </w:rPr>
              <w:t xml:space="preserve">Proposal </w:t>
            </w:r>
            <w:r>
              <w:rPr>
                <w:b/>
              </w:rPr>
              <w:fldChar w:fldCharType="begin"/>
            </w:r>
            <w:r>
              <w:rPr>
                <w:b/>
              </w:rPr>
              <w:instrText xml:space="preserve"> SEQ Proposal \* ARABIC </w:instrText>
            </w:r>
            <w:r>
              <w:rPr>
                <w:b/>
              </w:rPr>
              <w:fldChar w:fldCharType="separate"/>
            </w:r>
            <w:r>
              <w:rPr>
                <w:b/>
                <w:lang w:eastAsia="zh-CN"/>
              </w:rPr>
              <w:t>4</w:t>
            </w:r>
            <w:r>
              <w:rPr>
                <w:rFonts w:hint="eastAsia"/>
                <w:b/>
                <w:lang w:eastAsia="zh-CN"/>
              </w:rPr>
              <w:t>(4:3)</w:t>
            </w:r>
            <w:r>
              <w:rPr>
                <w:b/>
              </w:rPr>
              <w:fldChar w:fldCharType="end"/>
            </w:r>
            <w:r>
              <w:rPr>
                <w:b/>
              </w:rPr>
              <w:t xml:space="preserve">: </w:t>
            </w:r>
            <w:r>
              <w:rPr>
                <w:rFonts w:hint="eastAsia"/>
                <w:b/>
                <w:lang w:eastAsia="zh-CN"/>
              </w:rPr>
              <w:t xml:space="preserve">RAN2 to discuss whether </w:t>
            </w:r>
            <w:r>
              <w:rPr>
                <w:b/>
              </w:rPr>
              <w:t xml:space="preserve">scheduled location time </w:t>
            </w:r>
            <w:r>
              <w:rPr>
                <w:rFonts w:hint="eastAsia"/>
                <w:b/>
                <w:lang w:eastAsia="zh-CN"/>
              </w:rPr>
              <w:t xml:space="preserve">is supported </w:t>
            </w:r>
            <w:r>
              <w:rPr>
                <w:b/>
              </w:rPr>
              <w:t>in SLPP</w:t>
            </w:r>
            <w:r>
              <w:rPr>
                <w:rFonts w:hint="eastAsia"/>
                <w:b/>
                <w:lang w:eastAsia="zh-CN"/>
              </w:rPr>
              <w:t xml:space="preserve">, if so, whether capability </w:t>
            </w:r>
            <w:proofErr w:type="spellStart"/>
            <w:r>
              <w:rPr>
                <w:rFonts w:hint="eastAsia"/>
                <w:b/>
                <w:lang w:eastAsia="zh-CN"/>
              </w:rPr>
              <w:t>signalling</w:t>
            </w:r>
            <w:proofErr w:type="spellEnd"/>
            <w:r>
              <w:rPr>
                <w:rFonts w:hint="eastAsia"/>
                <w:b/>
                <w:lang w:eastAsia="zh-CN"/>
              </w:rPr>
              <w:t xml:space="preserve"> is needed for it</w:t>
            </w:r>
            <w:r>
              <w:rPr>
                <w:b/>
              </w:rPr>
              <w:t>.</w:t>
            </w:r>
            <w:bookmarkEnd w:id="4"/>
          </w:p>
          <w:p w14:paraId="2078DFFA" w14:textId="77777777" w:rsidR="00FF322B" w:rsidRDefault="00FF322B" w:rsidP="00FF322B">
            <w:pPr>
              <w:pStyle w:val="Doc-text2"/>
            </w:pPr>
            <w:r>
              <w:t>Proposal 4(4:3): RAN2 to discuss whether scheduled location time is supported in SLPP, if so, whether capability signalling is needed for it.</w:t>
            </w:r>
          </w:p>
          <w:p w14:paraId="58352D25" w14:textId="77777777" w:rsidR="00FF322B" w:rsidRDefault="00FF322B" w:rsidP="00FF322B">
            <w:pPr>
              <w:pStyle w:val="Doc-text2"/>
            </w:pPr>
          </w:p>
          <w:p w14:paraId="0B11CE8B" w14:textId="77777777" w:rsidR="00FF322B" w:rsidRDefault="00FF322B" w:rsidP="00FF322B">
            <w:pPr>
              <w:pStyle w:val="Doc-text2"/>
            </w:pPr>
            <w:r>
              <w:t>Discussion:</w:t>
            </w:r>
          </w:p>
          <w:p w14:paraId="452D65C4" w14:textId="77777777" w:rsidR="00FF322B" w:rsidRDefault="00FF322B" w:rsidP="00FF322B">
            <w:pPr>
              <w:pStyle w:val="Doc-text2"/>
            </w:pPr>
            <w:r>
              <w:t xml:space="preserve">Xiaomi understand that the SA2 spec implies that the scheduled location time is there, so they think we could confirm it.  Intel wonder what the RAN2 impact would be; they recall that we did not have stage 3 impact for scheduled location time on </w:t>
            </w:r>
            <w:proofErr w:type="spellStart"/>
            <w:r>
              <w:t>Uu</w:t>
            </w:r>
            <w:proofErr w:type="spellEnd"/>
            <w:r>
              <w:t>.</w:t>
            </w:r>
          </w:p>
          <w:p w14:paraId="79A5DDAD" w14:textId="77777777" w:rsidR="00FF322B" w:rsidRDefault="00FF322B" w:rsidP="00FF322B">
            <w:pPr>
              <w:pStyle w:val="Doc-text2"/>
            </w:pPr>
            <w:r>
              <w:t>Intel think it cannot be supported for UE-only operation.</w:t>
            </w:r>
          </w:p>
          <w:p w14:paraId="6B362F01" w14:textId="77777777" w:rsidR="00FF322B" w:rsidRDefault="00FF322B" w:rsidP="00FF322B">
            <w:pPr>
              <w:pStyle w:val="Doc-text2"/>
            </w:pPr>
            <w:r>
              <w:t xml:space="preserve">Ericsson think this is not critical; it was a late feature in </w:t>
            </w:r>
            <w:proofErr w:type="gramStart"/>
            <w:r>
              <w:t>LPP</w:t>
            </w:r>
            <w:proofErr w:type="gramEnd"/>
            <w:r>
              <w:t xml:space="preserve"> and we have basic things to resolve about </w:t>
            </w:r>
            <w:proofErr w:type="spellStart"/>
            <w:r>
              <w:t>sidelink</w:t>
            </w:r>
            <w:proofErr w:type="spellEnd"/>
            <w:r>
              <w:t xml:space="preserve"> positioning.</w:t>
            </w:r>
          </w:p>
          <w:p w14:paraId="18B62EA1" w14:textId="77777777" w:rsidR="00FF322B" w:rsidRDefault="00FF322B" w:rsidP="00FF322B">
            <w:pPr>
              <w:pStyle w:val="Doc-text2"/>
            </w:pPr>
            <w:r>
              <w:t>ZTE think the feature should be discussed first and capability later, and maybe it should be in SA2 first.  Qualcomm understand it is already in SA2.</w:t>
            </w:r>
          </w:p>
          <w:p w14:paraId="2027944E" w14:textId="77777777" w:rsidR="00FF322B" w:rsidRDefault="00FF322B" w:rsidP="00FF322B">
            <w:pPr>
              <w:pStyle w:val="Doc-text2"/>
            </w:pPr>
          </w:p>
          <w:p w14:paraId="492893D5" w14:textId="77777777" w:rsidR="00FF322B" w:rsidRPr="00FF322B" w:rsidRDefault="00FF322B" w:rsidP="00644E71">
            <w:pPr>
              <w:jc w:val="both"/>
              <w:rPr>
                <w:sz w:val="20"/>
                <w:szCs w:val="20"/>
              </w:rPr>
            </w:pPr>
          </w:p>
        </w:tc>
      </w:tr>
    </w:tbl>
    <w:p w14:paraId="28C530C2" w14:textId="6DCD73C2" w:rsidR="00FF322B" w:rsidRDefault="00FF322B" w:rsidP="00644E7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Based on companies’ comments, so far scheduled location time can be supported for LMF involved case based on SA2 specification and it has been reflected in stage 2 change. </w:t>
      </w:r>
      <w:proofErr w:type="gramStart"/>
      <w:r>
        <w:rPr>
          <w:rFonts w:ascii="Times New Roman" w:hAnsi="Times New Roman" w:cs="Times New Roman"/>
          <w:sz w:val="20"/>
          <w:szCs w:val="20"/>
          <w:lang w:val="en-GB"/>
        </w:rPr>
        <w:t>Therefore</w:t>
      </w:r>
      <w:proofErr w:type="gramEnd"/>
      <w:r>
        <w:rPr>
          <w:rFonts w:ascii="Times New Roman" w:hAnsi="Times New Roman" w:cs="Times New Roman"/>
          <w:sz w:val="20"/>
          <w:szCs w:val="20"/>
          <w:lang w:val="en-GB"/>
        </w:rPr>
        <w:t xml:space="preserve"> we can follow SA2 on this. </w:t>
      </w:r>
    </w:p>
    <w:p w14:paraId="5DE7C184" w14:textId="7B106CCC" w:rsidR="00FF322B" w:rsidRPr="00A6670A" w:rsidRDefault="00FF322B" w:rsidP="00FF322B">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lastRenderedPageBreak/>
        <w:t xml:space="preserve">Proposal </w:t>
      </w:r>
      <w:r w:rsidR="00E57176">
        <w:rPr>
          <w:rFonts w:ascii="Times New Roman" w:hAnsi="Times New Roman" w:cs="Times New Roman"/>
          <w:b/>
          <w:bCs/>
          <w:sz w:val="20"/>
          <w:szCs w:val="20"/>
          <w:lang w:val="en-GB"/>
        </w:rPr>
        <w:t>8</w:t>
      </w:r>
      <w:r>
        <w:rPr>
          <w:rFonts w:ascii="Times New Roman" w:hAnsi="Times New Roman" w:cs="Times New Roman"/>
          <w:b/>
          <w:bCs/>
          <w:sz w:val="20"/>
          <w:szCs w:val="20"/>
          <w:lang w:val="en-GB"/>
        </w:rPr>
        <w:t>: The</w:t>
      </w:r>
      <w:r w:rsidRPr="00FF322B">
        <w:rPr>
          <w:rFonts w:ascii="Times New Roman" w:hAnsi="Times New Roman" w:cs="Times New Roman"/>
          <w:b/>
          <w:bCs/>
          <w:sz w:val="20"/>
          <w:szCs w:val="20"/>
          <w:lang w:val="en-GB"/>
        </w:rPr>
        <w:t xml:space="preserve"> scheduled location time is supported in SLPP</w:t>
      </w:r>
      <w:r>
        <w:rPr>
          <w:rFonts w:ascii="Times New Roman" w:hAnsi="Times New Roman" w:cs="Times New Roman"/>
          <w:b/>
          <w:bCs/>
          <w:sz w:val="20"/>
          <w:szCs w:val="20"/>
          <w:lang w:val="en-GB"/>
        </w:rPr>
        <w:t xml:space="preserve"> for LMF involved case.</w:t>
      </w:r>
      <w:r w:rsidR="0002672D">
        <w:rPr>
          <w:rFonts w:ascii="Times New Roman" w:hAnsi="Times New Roman" w:cs="Times New Roman"/>
          <w:b/>
          <w:bCs/>
          <w:sz w:val="20"/>
          <w:szCs w:val="20"/>
          <w:lang w:val="en-GB"/>
        </w:rPr>
        <w:t xml:space="preserve"> Open issue 49 on </w:t>
      </w:r>
      <w:r w:rsidR="0002672D" w:rsidRPr="00FF322B">
        <w:rPr>
          <w:rFonts w:ascii="Times New Roman" w:hAnsi="Times New Roman" w:cs="Times New Roman"/>
          <w:b/>
          <w:bCs/>
          <w:sz w:val="20"/>
          <w:szCs w:val="20"/>
          <w:lang w:val="en-GB"/>
        </w:rPr>
        <w:t xml:space="preserve">scheduled location time </w:t>
      </w:r>
      <w:r w:rsidR="0002672D">
        <w:rPr>
          <w:rFonts w:ascii="Times New Roman" w:hAnsi="Times New Roman" w:cs="Times New Roman"/>
          <w:b/>
          <w:bCs/>
          <w:sz w:val="20"/>
          <w:szCs w:val="20"/>
          <w:lang w:val="en-GB"/>
        </w:rPr>
        <w:t>can be closed.</w:t>
      </w:r>
    </w:p>
    <w:p w14:paraId="69060C13" w14:textId="290790C4" w:rsidR="00FF322B" w:rsidRDefault="00FF322B" w:rsidP="00644E7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potential impact on stage 3 </w:t>
      </w:r>
      <w:proofErr w:type="gramStart"/>
      <w:r>
        <w:rPr>
          <w:rFonts w:ascii="Times New Roman" w:hAnsi="Times New Roman" w:cs="Times New Roman"/>
          <w:sz w:val="20"/>
          <w:szCs w:val="20"/>
          <w:lang w:val="en-GB"/>
        </w:rPr>
        <w:t>are</w:t>
      </w:r>
      <w:proofErr w:type="gramEnd"/>
      <w:r>
        <w:rPr>
          <w:rFonts w:ascii="Times New Roman" w:hAnsi="Times New Roman" w:cs="Times New Roman"/>
          <w:sz w:val="20"/>
          <w:szCs w:val="20"/>
          <w:lang w:val="en-GB"/>
        </w:rPr>
        <w:t>:</w:t>
      </w:r>
    </w:p>
    <w:p w14:paraId="42C91B3C" w14:textId="13205E46" w:rsidR="00FF322B" w:rsidRDefault="00FF322B" w:rsidP="00FF322B">
      <w:pPr>
        <w:pStyle w:val="ListParagraph"/>
        <w:numPr>
          <w:ilvl w:val="0"/>
          <w:numId w:val="21"/>
        </w:numPr>
        <w:jc w:val="both"/>
        <w:rPr>
          <w:lang w:val="en-GB"/>
        </w:rPr>
      </w:pPr>
      <w:r>
        <w:rPr>
          <w:lang w:val="en-GB"/>
        </w:rPr>
        <w:t>Add “</w:t>
      </w:r>
      <w:proofErr w:type="spellStart"/>
      <w:r w:rsidRPr="00FF322B">
        <w:rPr>
          <w:snapToGrid w:val="0"/>
        </w:rPr>
        <w:t>cheduledLocationTime</w:t>
      </w:r>
      <w:proofErr w:type="spellEnd"/>
      <w:r>
        <w:rPr>
          <w:lang w:val="en-GB"/>
        </w:rPr>
        <w:t xml:space="preserve">” </w:t>
      </w:r>
      <w:proofErr w:type="gramStart"/>
      <w:r>
        <w:rPr>
          <w:lang w:val="en-GB"/>
        </w:rPr>
        <w:t xml:space="preserve">in  </w:t>
      </w:r>
      <w:proofErr w:type="spellStart"/>
      <w:r w:rsidRPr="00FF322B">
        <w:rPr>
          <w:lang w:val="en-GB"/>
        </w:rPr>
        <w:t>CommonIEsRequestLocationInformation</w:t>
      </w:r>
      <w:proofErr w:type="spellEnd"/>
      <w:proofErr w:type="gramEnd"/>
      <w:r>
        <w:rPr>
          <w:lang w:val="en-GB"/>
        </w:rPr>
        <w:t>;</w:t>
      </w:r>
    </w:p>
    <w:p w14:paraId="4259B02C" w14:textId="6235C232" w:rsidR="00FF322B" w:rsidRDefault="00FF322B" w:rsidP="00FF322B">
      <w:pPr>
        <w:pStyle w:val="ListParagraph"/>
        <w:numPr>
          <w:ilvl w:val="0"/>
          <w:numId w:val="21"/>
        </w:numPr>
        <w:jc w:val="both"/>
        <w:rPr>
          <w:lang w:val="en-GB"/>
        </w:rPr>
      </w:pPr>
      <w:r>
        <w:rPr>
          <w:lang w:val="en-GB"/>
        </w:rPr>
        <w:t>Add “</w:t>
      </w:r>
      <w:proofErr w:type="spellStart"/>
      <w:r w:rsidRPr="00FF322B">
        <w:rPr>
          <w:lang w:val="en-GB"/>
        </w:rPr>
        <w:t>scheduledLocationRequestSupported</w:t>
      </w:r>
      <w:proofErr w:type="spellEnd"/>
      <w:r>
        <w:rPr>
          <w:lang w:val="en-GB"/>
        </w:rPr>
        <w:t xml:space="preserve">” in capability response per positioning </w:t>
      </w:r>
      <w:proofErr w:type="gramStart"/>
      <w:r>
        <w:rPr>
          <w:lang w:val="en-GB"/>
        </w:rPr>
        <w:t>method</w:t>
      </w:r>
      <w:proofErr w:type="gramEnd"/>
    </w:p>
    <w:p w14:paraId="5F5BB999" w14:textId="77777777" w:rsidR="00644E71" w:rsidRDefault="00644E71" w:rsidP="00270A54">
      <w:pPr>
        <w:jc w:val="both"/>
        <w:rPr>
          <w:rFonts w:ascii="Times New Roman" w:hAnsi="Times New Roman" w:cs="Times New Roman"/>
          <w:b/>
          <w:bCs/>
          <w:sz w:val="20"/>
          <w:szCs w:val="20"/>
          <w:lang w:val="en-GB"/>
        </w:rPr>
      </w:pPr>
    </w:p>
    <w:p w14:paraId="2A065C74" w14:textId="13FE5ED4" w:rsidR="00FF322B" w:rsidRDefault="00FF322B" w:rsidP="00FF322B">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sidR="00E57176">
        <w:rPr>
          <w:rFonts w:ascii="Times New Roman" w:hAnsi="Times New Roman" w:cs="Times New Roman"/>
          <w:b/>
          <w:bCs/>
          <w:sz w:val="20"/>
          <w:szCs w:val="20"/>
          <w:lang w:val="en-GB"/>
        </w:rPr>
        <w:t>9</w:t>
      </w:r>
      <w:r>
        <w:rPr>
          <w:rFonts w:ascii="Times New Roman" w:hAnsi="Times New Roman" w:cs="Times New Roman"/>
          <w:b/>
          <w:bCs/>
          <w:sz w:val="20"/>
          <w:szCs w:val="20"/>
          <w:lang w:val="en-GB"/>
        </w:rPr>
        <w:t>: Capture</w:t>
      </w:r>
      <w:r w:rsidRPr="00FF322B">
        <w:rPr>
          <w:rFonts w:ascii="Times New Roman" w:hAnsi="Times New Roman" w:cs="Times New Roman"/>
          <w:b/>
          <w:bCs/>
          <w:sz w:val="20"/>
          <w:szCs w:val="20"/>
          <w:lang w:val="en-GB"/>
        </w:rPr>
        <w:t xml:space="preserve"> scheduled location time in SLPP</w:t>
      </w:r>
      <w:r>
        <w:rPr>
          <w:rFonts w:ascii="Times New Roman" w:hAnsi="Times New Roman" w:cs="Times New Roman"/>
          <w:b/>
          <w:bCs/>
          <w:sz w:val="20"/>
          <w:szCs w:val="20"/>
          <w:lang w:val="en-GB"/>
        </w:rPr>
        <w:t xml:space="preserve"> for LMF involved case as:</w:t>
      </w:r>
    </w:p>
    <w:p w14:paraId="1DB3ECC7" w14:textId="77777777" w:rsidR="00FF322B" w:rsidRDefault="00FF322B" w:rsidP="00FF322B">
      <w:pPr>
        <w:pStyle w:val="ListParagraph"/>
        <w:numPr>
          <w:ilvl w:val="0"/>
          <w:numId w:val="21"/>
        </w:numPr>
        <w:jc w:val="both"/>
        <w:rPr>
          <w:lang w:val="en-GB"/>
        </w:rPr>
      </w:pPr>
      <w:r>
        <w:rPr>
          <w:lang w:val="en-GB"/>
        </w:rPr>
        <w:t>Add “</w:t>
      </w:r>
      <w:proofErr w:type="spellStart"/>
      <w:r w:rsidRPr="00FF322B">
        <w:rPr>
          <w:snapToGrid w:val="0"/>
        </w:rPr>
        <w:t>cheduledLocationTime</w:t>
      </w:r>
      <w:proofErr w:type="spellEnd"/>
      <w:r>
        <w:rPr>
          <w:lang w:val="en-GB"/>
        </w:rPr>
        <w:t xml:space="preserve">” </w:t>
      </w:r>
      <w:proofErr w:type="gramStart"/>
      <w:r>
        <w:rPr>
          <w:lang w:val="en-GB"/>
        </w:rPr>
        <w:t xml:space="preserve">in  </w:t>
      </w:r>
      <w:proofErr w:type="spellStart"/>
      <w:r w:rsidRPr="00FF322B">
        <w:rPr>
          <w:lang w:val="en-GB"/>
        </w:rPr>
        <w:t>CommonIEsRequestLocationInformation</w:t>
      </w:r>
      <w:proofErr w:type="spellEnd"/>
      <w:proofErr w:type="gramEnd"/>
      <w:r>
        <w:rPr>
          <w:lang w:val="en-GB"/>
        </w:rPr>
        <w:t>;</w:t>
      </w:r>
    </w:p>
    <w:p w14:paraId="1A8F57E0" w14:textId="77777777" w:rsidR="00FF322B" w:rsidRDefault="00FF322B" w:rsidP="00FF322B">
      <w:pPr>
        <w:pStyle w:val="ListParagraph"/>
        <w:numPr>
          <w:ilvl w:val="0"/>
          <w:numId w:val="21"/>
        </w:numPr>
        <w:jc w:val="both"/>
        <w:rPr>
          <w:lang w:val="en-GB"/>
        </w:rPr>
      </w:pPr>
      <w:r>
        <w:rPr>
          <w:lang w:val="en-GB"/>
        </w:rPr>
        <w:t>Add “</w:t>
      </w:r>
      <w:proofErr w:type="spellStart"/>
      <w:r w:rsidRPr="00FF322B">
        <w:rPr>
          <w:lang w:val="en-GB"/>
        </w:rPr>
        <w:t>scheduledLocationRequestSupported</w:t>
      </w:r>
      <w:proofErr w:type="spellEnd"/>
      <w:r>
        <w:rPr>
          <w:lang w:val="en-GB"/>
        </w:rPr>
        <w:t xml:space="preserve">” in capability response per positioning </w:t>
      </w:r>
      <w:proofErr w:type="gramStart"/>
      <w:r>
        <w:rPr>
          <w:lang w:val="en-GB"/>
        </w:rPr>
        <w:t>method</w:t>
      </w:r>
      <w:proofErr w:type="gramEnd"/>
    </w:p>
    <w:p w14:paraId="3F043375" w14:textId="77777777" w:rsidR="00FF322B" w:rsidRPr="00A6670A" w:rsidRDefault="00FF322B" w:rsidP="00FF322B">
      <w:pPr>
        <w:jc w:val="both"/>
        <w:rPr>
          <w:rFonts w:ascii="Times New Roman" w:hAnsi="Times New Roman" w:cs="Times New Roman"/>
          <w:b/>
          <w:bCs/>
          <w:sz w:val="20"/>
          <w:szCs w:val="20"/>
          <w:lang w:val="en-GB"/>
        </w:rPr>
      </w:pPr>
    </w:p>
    <w:p w14:paraId="66AA3028" w14:textId="77777777" w:rsidR="00FF322B" w:rsidRDefault="00FF322B" w:rsidP="00270A54">
      <w:pPr>
        <w:jc w:val="both"/>
        <w:rPr>
          <w:rFonts w:ascii="Times New Roman" w:hAnsi="Times New Roman" w:cs="Times New Roman"/>
          <w:b/>
          <w:bCs/>
          <w:sz w:val="20"/>
          <w:szCs w:val="20"/>
          <w:lang w:val="en-GB"/>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4B5CB4A5" w14:textId="77777777" w:rsidR="009D61C8" w:rsidRPr="00A6670A" w:rsidRDefault="009D61C8" w:rsidP="009D61C8">
      <w:pPr>
        <w:jc w:val="both"/>
        <w:rPr>
          <w:rFonts w:ascii="Times New Roman" w:hAnsi="Times New Roman" w:cs="Times New Roman"/>
          <w:b/>
          <w:bCs/>
          <w:sz w:val="20"/>
          <w:szCs w:val="20"/>
          <w:lang w:val="en-GB"/>
        </w:rPr>
      </w:pPr>
      <w:bookmarkStart w:id="5" w:name="_Ref434066290"/>
      <w:r w:rsidRPr="00A6670A">
        <w:rPr>
          <w:rFonts w:ascii="Times New Roman" w:hAnsi="Times New Roman" w:cs="Times New Roman"/>
          <w:b/>
          <w:bCs/>
          <w:sz w:val="20"/>
          <w:szCs w:val="20"/>
          <w:lang w:val="en-GB"/>
        </w:rPr>
        <w:t xml:space="preserve">Proposal 1: </w:t>
      </w:r>
      <w:r>
        <w:rPr>
          <w:rFonts w:ascii="Times New Roman" w:hAnsi="Times New Roman" w:cs="Times New Roman"/>
          <w:b/>
          <w:bCs/>
          <w:sz w:val="20"/>
          <w:szCs w:val="20"/>
          <w:lang w:val="en-GB"/>
        </w:rPr>
        <w:t>Confirm that rel</w:t>
      </w:r>
      <w:r w:rsidRPr="00A6670A">
        <w:rPr>
          <w:rFonts w:ascii="Times New Roman" w:hAnsi="Times New Roman" w:cs="Times New Roman"/>
          <w:b/>
          <w:bCs/>
          <w:sz w:val="20"/>
          <w:szCs w:val="20"/>
          <w:lang w:val="en-GB"/>
        </w:rPr>
        <w:t>y on existing mechanism (correlation ID) and Session ID is absent for SLPP messages</w:t>
      </w:r>
      <w:r>
        <w:rPr>
          <w:rFonts w:ascii="Times New Roman" w:hAnsi="Times New Roman" w:cs="Times New Roman"/>
          <w:b/>
          <w:bCs/>
          <w:sz w:val="20"/>
          <w:szCs w:val="20"/>
          <w:lang w:val="en-GB"/>
        </w:rPr>
        <w:t xml:space="preserve"> transmitted</w:t>
      </w:r>
      <w:r w:rsidRPr="00A6670A">
        <w:rPr>
          <w:rFonts w:ascii="Times New Roman" w:hAnsi="Times New Roman" w:cs="Times New Roman"/>
          <w:b/>
          <w:bCs/>
          <w:sz w:val="20"/>
          <w:szCs w:val="20"/>
          <w:lang w:val="en-GB"/>
        </w:rPr>
        <w:t xml:space="preserve"> between the LMF and UE. </w:t>
      </w:r>
    </w:p>
    <w:p w14:paraId="767F1927" w14:textId="694F9195" w:rsidR="009D61C8" w:rsidRPr="00A6670A" w:rsidRDefault="009D61C8" w:rsidP="009D61C8">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A6670A">
        <w:rPr>
          <w:rFonts w:ascii="Times New Roman" w:hAnsi="Times New Roman" w:cs="Times New Roman"/>
          <w:b/>
          <w:bCs/>
          <w:sz w:val="20"/>
          <w:szCs w:val="20"/>
          <w:lang w:val="en-GB"/>
        </w:rPr>
        <w:t xml:space="preserve">: </w:t>
      </w:r>
      <w:r w:rsidRPr="0015234F">
        <w:rPr>
          <w:rFonts w:ascii="Times New Roman" w:hAnsi="Times New Roman" w:cs="Times New Roman"/>
          <w:b/>
          <w:bCs/>
          <w:sz w:val="20"/>
          <w:szCs w:val="20"/>
          <w:lang w:val="en-GB"/>
        </w:rPr>
        <w:t>when the UE receives the first message from the LMF, the UE needs to</w:t>
      </w:r>
      <w:r>
        <w:rPr>
          <w:rFonts w:ascii="Times New Roman" w:hAnsi="Times New Roman" w:cs="Times New Roman"/>
          <w:b/>
          <w:bCs/>
          <w:sz w:val="20"/>
          <w:szCs w:val="20"/>
          <w:lang w:val="en-GB"/>
        </w:rPr>
        <w:t xml:space="preserve"> a</w:t>
      </w:r>
      <w:r w:rsidRPr="0015234F">
        <w:rPr>
          <w:rFonts w:ascii="Times New Roman" w:hAnsi="Times New Roman" w:cs="Times New Roman"/>
          <w:b/>
          <w:bCs/>
          <w:sz w:val="20"/>
          <w:szCs w:val="20"/>
          <w:lang w:val="en-GB"/>
        </w:rPr>
        <w:t xml:space="preserve">ssign the </w:t>
      </w:r>
      <w:proofErr w:type="spellStart"/>
      <w:r w:rsidRPr="0015234F">
        <w:rPr>
          <w:rFonts w:ascii="Times New Roman" w:hAnsi="Times New Roman" w:cs="Times New Roman"/>
          <w:b/>
          <w:bCs/>
          <w:sz w:val="20"/>
          <w:szCs w:val="20"/>
          <w:lang w:val="en-GB"/>
        </w:rPr>
        <w:t>sessionID</w:t>
      </w:r>
      <w:proofErr w:type="spellEnd"/>
      <w:r w:rsidRPr="0015234F">
        <w:rPr>
          <w:rFonts w:ascii="Times New Roman" w:hAnsi="Times New Roman" w:cs="Times New Roman"/>
          <w:b/>
          <w:bCs/>
          <w:sz w:val="20"/>
          <w:szCs w:val="20"/>
          <w:lang w:val="en-GB"/>
        </w:rPr>
        <w:t xml:space="preserve">, and include it in the SLPP messages for the SLPP message transmitted between UEs (Rx side should use the received </w:t>
      </w:r>
      <w:proofErr w:type="spellStart"/>
      <w:r w:rsidRPr="0015234F">
        <w:rPr>
          <w:rFonts w:ascii="Times New Roman" w:hAnsi="Times New Roman" w:cs="Times New Roman"/>
          <w:b/>
          <w:bCs/>
          <w:sz w:val="20"/>
          <w:szCs w:val="20"/>
          <w:lang w:val="en-GB"/>
        </w:rPr>
        <w:t>sessionID</w:t>
      </w:r>
      <w:proofErr w:type="spellEnd"/>
      <w:r w:rsidRPr="0015234F">
        <w:rPr>
          <w:rFonts w:ascii="Times New Roman" w:hAnsi="Times New Roman" w:cs="Times New Roman"/>
          <w:b/>
          <w:bCs/>
          <w:sz w:val="20"/>
          <w:szCs w:val="20"/>
          <w:lang w:val="en-GB"/>
        </w:rPr>
        <w:t xml:space="preserve"> for messages in the same positioning session).</w:t>
      </w:r>
      <w:r>
        <w:rPr>
          <w:rFonts w:ascii="Times New Roman" w:hAnsi="Times New Roman" w:cs="Times New Roman"/>
          <w:b/>
          <w:bCs/>
          <w:sz w:val="20"/>
          <w:szCs w:val="20"/>
          <w:lang w:val="en-GB"/>
        </w:rPr>
        <w:t xml:space="preserve"> The ENs </w:t>
      </w:r>
      <w:r w:rsidR="0020083E">
        <w:rPr>
          <w:rFonts w:ascii="Times New Roman" w:hAnsi="Times New Roman" w:cs="Times New Roman"/>
          <w:b/>
          <w:bCs/>
          <w:sz w:val="20"/>
          <w:szCs w:val="20"/>
          <w:lang w:val="en-GB"/>
        </w:rPr>
        <w:t xml:space="preserve">on open issue 5 and 6 </w:t>
      </w:r>
      <w:r>
        <w:rPr>
          <w:rFonts w:ascii="Times New Roman" w:hAnsi="Times New Roman" w:cs="Times New Roman"/>
          <w:b/>
          <w:bCs/>
          <w:sz w:val="20"/>
          <w:szCs w:val="20"/>
          <w:lang w:val="en-GB"/>
        </w:rPr>
        <w:t>in SLPP specification can be removed. The agreements should be captured in stage 2 procedure.</w:t>
      </w:r>
    </w:p>
    <w:p w14:paraId="738DA6F2" w14:textId="135DB359" w:rsidR="009D61C8" w:rsidRPr="00A6670A" w:rsidRDefault="009D61C8" w:rsidP="009D61C8">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sidRPr="00A6670A">
        <w:rPr>
          <w:rFonts w:ascii="Times New Roman" w:hAnsi="Times New Roman" w:cs="Times New Roman"/>
          <w:b/>
          <w:bCs/>
          <w:sz w:val="20"/>
          <w:szCs w:val="20"/>
          <w:lang w:val="en-GB"/>
        </w:rPr>
        <w:t xml:space="preserve">: </w:t>
      </w:r>
      <w:r w:rsidRPr="004E11D6">
        <w:rPr>
          <w:rFonts w:ascii="Times New Roman" w:hAnsi="Times New Roman" w:cs="Times New Roman"/>
          <w:b/>
          <w:bCs/>
          <w:sz w:val="20"/>
          <w:szCs w:val="20"/>
          <w:lang w:val="en-GB"/>
        </w:rPr>
        <w:t xml:space="preserve">The SLPP message header includes an </w:t>
      </w:r>
      <w:proofErr w:type="spellStart"/>
      <w:r w:rsidRPr="004E11D6">
        <w:rPr>
          <w:rFonts w:ascii="Times New Roman" w:hAnsi="Times New Roman" w:cs="Times New Roman"/>
          <w:b/>
          <w:bCs/>
          <w:sz w:val="20"/>
          <w:szCs w:val="20"/>
          <w:lang w:val="en-GB"/>
        </w:rPr>
        <w:t>endSession</w:t>
      </w:r>
      <w:proofErr w:type="spellEnd"/>
      <w:r w:rsidRPr="004E11D6">
        <w:rPr>
          <w:rFonts w:ascii="Times New Roman" w:hAnsi="Times New Roman" w:cs="Times New Roman"/>
          <w:b/>
          <w:bCs/>
          <w:sz w:val="20"/>
          <w:szCs w:val="20"/>
          <w:lang w:val="en-GB"/>
        </w:rPr>
        <w:t xml:space="preserve"> Boolean value</w:t>
      </w:r>
      <w:r>
        <w:rPr>
          <w:rFonts w:ascii="Times New Roman" w:hAnsi="Times New Roman" w:cs="Times New Roman"/>
          <w:b/>
          <w:bCs/>
          <w:sz w:val="20"/>
          <w:szCs w:val="20"/>
          <w:lang w:val="en-GB"/>
        </w:rPr>
        <w:t xml:space="preserve">. </w:t>
      </w:r>
      <w:r w:rsidRPr="004E11D6">
        <w:rPr>
          <w:rFonts w:ascii="Times New Roman" w:hAnsi="Times New Roman" w:cs="Times New Roman"/>
          <w:b/>
          <w:bCs/>
          <w:sz w:val="20"/>
          <w:szCs w:val="20"/>
          <w:lang w:val="en-GB"/>
        </w:rPr>
        <w:t xml:space="preserve">When set to FALSE, </w:t>
      </w:r>
      <w:proofErr w:type="spellStart"/>
      <w:r w:rsidRPr="004E11D6">
        <w:rPr>
          <w:rFonts w:ascii="Times New Roman" w:hAnsi="Times New Roman" w:cs="Times New Roman"/>
          <w:b/>
          <w:bCs/>
          <w:sz w:val="20"/>
          <w:szCs w:val="20"/>
          <w:lang w:val="en-GB"/>
        </w:rPr>
        <w:t>endSession</w:t>
      </w:r>
      <w:proofErr w:type="spellEnd"/>
      <w:r w:rsidRPr="004E11D6">
        <w:rPr>
          <w:rFonts w:ascii="Times New Roman" w:hAnsi="Times New Roman" w:cs="Times New Roman"/>
          <w:b/>
          <w:bCs/>
          <w:sz w:val="20"/>
          <w:szCs w:val="20"/>
          <w:lang w:val="en-GB"/>
        </w:rPr>
        <w:t xml:space="preserve"> indicates an active SLPP session.  When set to TRUE, </w:t>
      </w:r>
      <w:proofErr w:type="spellStart"/>
      <w:r w:rsidRPr="004E11D6">
        <w:rPr>
          <w:rFonts w:ascii="Times New Roman" w:hAnsi="Times New Roman" w:cs="Times New Roman"/>
          <w:b/>
          <w:bCs/>
          <w:sz w:val="20"/>
          <w:szCs w:val="20"/>
          <w:lang w:val="en-GB"/>
        </w:rPr>
        <w:t>endSession</w:t>
      </w:r>
      <w:proofErr w:type="spellEnd"/>
      <w:r w:rsidRPr="004E11D6">
        <w:rPr>
          <w:rFonts w:ascii="Times New Roman" w:hAnsi="Times New Roman" w:cs="Times New Roman"/>
          <w:b/>
          <w:bCs/>
          <w:sz w:val="20"/>
          <w:szCs w:val="20"/>
          <w:lang w:val="en-GB"/>
        </w:rPr>
        <w:t xml:space="preserve"> indicates the SLPP session has concluded. When set to TRUE, the message should always request an acknowledgement</w:t>
      </w:r>
      <w:r>
        <w:rPr>
          <w:rFonts w:ascii="Times New Roman" w:hAnsi="Times New Roman" w:cs="Times New Roman"/>
          <w:b/>
          <w:bCs/>
          <w:sz w:val="20"/>
          <w:szCs w:val="20"/>
          <w:lang w:val="en-GB"/>
        </w:rPr>
        <w:t xml:space="preserve">. </w:t>
      </w:r>
      <w:r w:rsidR="0020083E">
        <w:rPr>
          <w:rFonts w:ascii="Times New Roman" w:hAnsi="Times New Roman" w:cs="Times New Roman"/>
          <w:b/>
          <w:bCs/>
          <w:sz w:val="20"/>
          <w:szCs w:val="20"/>
          <w:lang w:val="en-GB"/>
        </w:rPr>
        <w:t>Open issue 9 can be closed.</w:t>
      </w:r>
    </w:p>
    <w:p w14:paraId="7B5C3CBC" w14:textId="77777777" w:rsidR="00E57176" w:rsidRDefault="00E57176" w:rsidP="00E57176">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4</w:t>
      </w:r>
      <w:r w:rsidRPr="00A6670A">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Regarding the open issue 24, 28 and 31:</w:t>
      </w:r>
    </w:p>
    <w:p w14:paraId="1C92F8CD" w14:textId="77777777" w:rsidR="00E57176" w:rsidRDefault="00E57176" w:rsidP="00E57176">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ab/>
        <w:t xml:space="preserve">Open issue 24: </w:t>
      </w:r>
      <w:r w:rsidRPr="00E57176">
        <w:rPr>
          <w:rFonts w:ascii="Times New Roman" w:hAnsi="Times New Roman" w:cs="Times New Roman"/>
          <w:b/>
          <w:bCs/>
          <w:sz w:val="20"/>
          <w:szCs w:val="20"/>
          <w:lang w:val="en-GB"/>
        </w:rPr>
        <w:t xml:space="preserve">Server UE may act as Endpoint A, </w:t>
      </w:r>
      <w:proofErr w:type="gramStart"/>
      <w:r w:rsidRPr="00E57176">
        <w:rPr>
          <w:rFonts w:ascii="Times New Roman" w:hAnsi="Times New Roman" w:cs="Times New Roman"/>
          <w:b/>
          <w:bCs/>
          <w:sz w:val="20"/>
          <w:szCs w:val="20"/>
          <w:lang w:val="en-GB"/>
        </w:rPr>
        <w:t>i.e.</w:t>
      </w:r>
      <w:proofErr w:type="gramEnd"/>
      <w:r w:rsidRPr="00E57176">
        <w:rPr>
          <w:rFonts w:ascii="Times New Roman" w:hAnsi="Times New Roman" w:cs="Times New Roman"/>
          <w:b/>
          <w:bCs/>
          <w:sz w:val="20"/>
          <w:szCs w:val="20"/>
          <w:lang w:val="en-GB"/>
        </w:rPr>
        <w:t xml:space="preserve"> be requested by other UEs on capability which may be used by the target UE to determine which UE can be a server UE;</w:t>
      </w:r>
      <w:r>
        <w:rPr>
          <w:rFonts w:ascii="Times New Roman" w:hAnsi="Times New Roman" w:cs="Times New Roman"/>
          <w:b/>
          <w:bCs/>
          <w:sz w:val="20"/>
          <w:szCs w:val="20"/>
          <w:lang w:val="en-GB"/>
        </w:rPr>
        <w:t xml:space="preserve"> </w:t>
      </w:r>
    </w:p>
    <w:p w14:paraId="4D5F97BB" w14:textId="77777777" w:rsidR="00E57176" w:rsidRDefault="00E57176" w:rsidP="00E57176">
      <w:pPr>
        <w:pStyle w:val="ListParagraph"/>
        <w:numPr>
          <w:ilvl w:val="0"/>
          <w:numId w:val="24"/>
        </w:numPr>
        <w:jc w:val="both"/>
        <w:rPr>
          <w:b/>
          <w:bCs/>
          <w:lang w:val="en-GB"/>
        </w:rPr>
      </w:pPr>
      <w:r>
        <w:rPr>
          <w:b/>
          <w:bCs/>
          <w:lang w:val="en-GB"/>
        </w:rPr>
        <w:t xml:space="preserve">Open issue 28: </w:t>
      </w:r>
      <w:r w:rsidRPr="00E57176">
        <w:rPr>
          <w:b/>
          <w:bCs/>
          <w:lang w:val="en-GB"/>
        </w:rPr>
        <w:t xml:space="preserve">any UEs can trigger the assistance data transfer </w:t>
      </w:r>
      <w:proofErr w:type="gramStart"/>
      <w:r w:rsidRPr="00E57176">
        <w:rPr>
          <w:b/>
          <w:bCs/>
          <w:lang w:val="en-GB"/>
        </w:rPr>
        <w:t>procedure</w:t>
      </w:r>
      <w:r>
        <w:rPr>
          <w:b/>
          <w:bCs/>
          <w:lang w:val="en-GB"/>
        </w:rPr>
        <w:t>;</w:t>
      </w:r>
      <w:proofErr w:type="gramEnd"/>
    </w:p>
    <w:p w14:paraId="674CB0CE" w14:textId="77777777" w:rsidR="00E57176" w:rsidRPr="00E57176" w:rsidRDefault="00E57176" w:rsidP="00E57176">
      <w:pPr>
        <w:pStyle w:val="ListParagraph"/>
        <w:numPr>
          <w:ilvl w:val="0"/>
          <w:numId w:val="24"/>
        </w:numPr>
        <w:jc w:val="both"/>
        <w:rPr>
          <w:b/>
          <w:bCs/>
          <w:lang w:val="en-GB"/>
        </w:rPr>
      </w:pPr>
      <w:r>
        <w:rPr>
          <w:b/>
          <w:bCs/>
          <w:lang w:val="en-GB"/>
        </w:rPr>
        <w:t xml:space="preserve">Open issue 31: Only server can trigger the SLPP location information transfer </w:t>
      </w:r>
      <w:proofErr w:type="gramStart"/>
      <w:r>
        <w:rPr>
          <w:b/>
          <w:bCs/>
          <w:lang w:val="en-GB"/>
        </w:rPr>
        <w:t>procedure;</w:t>
      </w:r>
      <w:proofErr w:type="gramEnd"/>
    </w:p>
    <w:p w14:paraId="7ED672DC" w14:textId="4041C477" w:rsidR="009D61C8" w:rsidRDefault="009D61C8" w:rsidP="009D61C8">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sidR="00E57176">
        <w:rPr>
          <w:rFonts w:ascii="Times New Roman" w:hAnsi="Times New Roman" w:cs="Times New Roman"/>
          <w:b/>
          <w:bCs/>
          <w:sz w:val="20"/>
          <w:szCs w:val="20"/>
          <w:lang w:val="en-GB"/>
        </w:rPr>
        <w:t>5</w:t>
      </w:r>
      <w:r>
        <w:rPr>
          <w:rFonts w:ascii="Times New Roman" w:hAnsi="Times New Roman" w:cs="Times New Roman"/>
          <w:b/>
          <w:bCs/>
          <w:sz w:val="20"/>
          <w:szCs w:val="20"/>
          <w:lang w:val="en-GB"/>
        </w:rPr>
        <w:t xml:space="preserve">: </w:t>
      </w:r>
      <w:r w:rsidRPr="00FF322B">
        <w:rPr>
          <w:rFonts w:ascii="Times New Roman" w:hAnsi="Times New Roman" w:cs="Times New Roman"/>
          <w:b/>
          <w:bCs/>
          <w:sz w:val="20"/>
          <w:szCs w:val="20"/>
          <w:lang w:val="en-GB"/>
        </w:rPr>
        <w:t>Need cod</w:t>
      </w:r>
      <w:r>
        <w:rPr>
          <w:rFonts w:ascii="Times New Roman" w:hAnsi="Times New Roman" w:cs="Times New Roman"/>
          <w:b/>
          <w:bCs/>
          <w:sz w:val="20"/>
          <w:szCs w:val="20"/>
          <w:lang w:val="en-GB"/>
        </w:rPr>
        <w:t>e</w:t>
      </w:r>
      <w:r w:rsidRPr="00FF322B">
        <w:rPr>
          <w:rFonts w:ascii="Times New Roman" w:hAnsi="Times New Roman" w:cs="Times New Roman"/>
          <w:b/>
          <w:bCs/>
          <w:sz w:val="20"/>
          <w:szCs w:val="20"/>
          <w:lang w:val="en-GB"/>
        </w:rPr>
        <w:t xml:space="preserve"> (Need M, Need R, Need S, Need N)</w:t>
      </w:r>
      <w:r>
        <w:rPr>
          <w:rFonts w:ascii="Times New Roman" w:hAnsi="Times New Roman" w:cs="Times New Roman"/>
          <w:b/>
          <w:bCs/>
          <w:sz w:val="20"/>
          <w:szCs w:val="20"/>
          <w:lang w:val="en-GB"/>
        </w:rPr>
        <w:t xml:space="preserve">, </w:t>
      </w:r>
      <w:proofErr w:type="spellStart"/>
      <w:r w:rsidRPr="00FF322B">
        <w:rPr>
          <w:rFonts w:ascii="Times New Roman" w:hAnsi="Times New Roman" w:cs="Times New Roman"/>
          <w:b/>
          <w:bCs/>
          <w:sz w:val="20"/>
          <w:szCs w:val="20"/>
          <w:lang w:val="en-GB"/>
        </w:rPr>
        <w:t>ToAddModList</w:t>
      </w:r>
      <w:proofErr w:type="spellEnd"/>
      <w:r w:rsidRPr="00FF322B">
        <w:rPr>
          <w:rFonts w:ascii="Times New Roman" w:hAnsi="Times New Roman" w:cs="Times New Roman"/>
          <w:b/>
          <w:bCs/>
          <w:sz w:val="20"/>
          <w:szCs w:val="20"/>
          <w:lang w:val="en-GB"/>
        </w:rPr>
        <w:t>/</w:t>
      </w:r>
      <w:proofErr w:type="spellStart"/>
      <w:proofErr w:type="gramStart"/>
      <w:r w:rsidRPr="00FF322B">
        <w:rPr>
          <w:rFonts w:ascii="Times New Roman" w:hAnsi="Times New Roman" w:cs="Times New Roman"/>
          <w:b/>
          <w:bCs/>
          <w:sz w:val="20"/>
          <w:szCs w:val="20"/>
          <w:lang w:val="en-GB"/>
        </w:rPr>
        <w:t>ToReleaseList</w:t>
      </w:r>
      <w:proofErr w:type="spellEnd"/>
      <w:r w:rsidRPr="00FF322B">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and</w:t>
      </w:r>
      <w:proofErr w:type="gramEnd"/>
      <w:r w:rsidRPr="00FF322B">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Delta signalling are not supported in SLPP in Rel-18. The transmission endpoint shall </w:t>
      </w:r>
      <w:r w:rsidR="00987227">
        <w:rPr>
          <w:rFonts w:ascii="Times New Roman" w:hAnsi="Times New Roman" w:cs="Times New Roman"/>
          <w:b/>
          <w:bCs/>
          <w:sz w:val="20"/>
          <w:szCs w:val="20"/>
          <w:lang w:val="en-GB"/>
        </w:rPr>
        <w:t xml:space="preserve">include </w:t>
      </w:r>
      <w:r>
        <w:rPr>
          <w:rFonts w:ascii="Times New Roman" w:hAnsi="Times New Roman" w:cs="Times New Roman"/>
          <w:b/>
          <w:bCs/>
          <w:sz w:val="20"/>
          <w:szCs w:val="20"/>
          <w:lang w:val="en-GB"/>
        </w:rPr>
        <w:t xml:space="preserve">all information in the message when </w:t>
      </w:r>
      <w:r w:rsidR="00987227">
        <w:rPr>
          <w:rFonts w:ascii="Times New Roman" w:hAnsi="Times New Roman" w:cs="Times New Roman"/>
          <w:b/>
          <w:bCs/>
          <w:sz w:val="20"/>
          <w:szCs w:val="20"/>
          <w:lang w:val="en-GB"/>
        </w:rPr>
        <w:t xml:space="preserve">it </w:t>
      </w:r>
      <w:r>
        <w:rPr>
          <w:rFonts w:ascii="Times New Roman" w:hAnsi="Times New Roman" w:cs="Times New Roman"/>
          <w:b/>
          <w:bCs/>
          <w:sz w:val="20"/>
          <w:szCs w:val="20"/>
          <w:lang w:val="en-GB"/>
        </w:rPr>
        <w:t>updates the previous configuration.</w:t>
      </w:r>
      <w:r w:rsidR="00567C4D">
        <w:rPr>
          <w:rFonts w:ascii="Times New Roman" w:hAnsi="Times New Roman" w:cs="Times New Roman"/>
          <w:b/>
          <w:bCs/>
          <w:sz w:val="20"/>
          <w:szCs w:val="20"/>
          <w:lang w:val="en-GB"/>
        </w:rPr>
        <w:t xml:space="preserve"> Open issue 32 can be closed.</w:t>
      </w:r>
    </w:p>
    <w:p w14:paraId="381814B5" w14:textId="468620D3" w:rsidR="001E0D03" w:rsidRPr="00A6670A" w:rsidRDefault="001E0D03" w:rsidP="001E0D03">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sidR="00E57176">
        <w:rPr>
          <w:rFonts w:ascii="Times New Roman" w:hAnsi="Times New Roman" w:cs="Times New Roman"/>
          <w:b/>
          <w:bCs/>
          <w:sz w:val="20"/>
          <w:szCs w:val="20"/>
          <w:lang w:val="en-GB"/>
        </w:rPr>
        <w:t>6</w:t>
      </w:r>
      <w:r>
        <w:rPr>
          <w:rFonts w:ascii="Times New Roman" w:hAnsi="Times New Roman" w:cs="Times New Roman"/>
          <w:b/>
          <w:bCs/>
          <w:sz w:val="20"/>
          <w:szCs w:val="20"/>
          <w:lang w:val="en-GB"/>
        </w:rPr>
        <w:t xml:space="preserve">: </w:t>
      </w:r>
      <w:r w:rsidRPr="001E0D03">
        <w:rPr>
          <w:rFonts w:ascii="Times New Roman" w:hAnsi="Times New Roman" w:cs="Times New Roman"/>
          <w:b/>
          <w:bCs/>
          <w:sz w:val="20"/>
          <w:szCs w:val="20"/>
          <w:lang w:val="en-GB"/>
        </w:rPr>
        <w:t>layer2ID (16bits)</w:t>
      </w:r>
      <w:r>
        <w:rPr>
          <w:rFonts w:ascii="Times New Roman" w:hAnsi="Times New Roman" w:cs="Times New Roman"/>
          <w:b/>
          <w:bCs/>
          <w:sz w:val="20"/>
          <w:szCs w:val="20"/>
          <w:lang w:val="en-GB"/>
        </w:rPr>
        <w:t xml:space="preserve"> is used in SLPP to identify a UE.</w:t>
      </w:r>
      <w:r w:rsidR="004A6E93">
        <w:rPr>
          <w:rFonts w:ascii="Times New Roman" w:hAnsi="Times New Roman" w:cs="Times New Roman"/>
          <w:b/>
          <w:bCs/>
          <w:sz w:val="20"/>
          <w:szCs w:val="20"/>
          <w:lang w:val="en-GB"/>
        </w:rPr>
        <w:t xml:space="preserve"> Open issue 52 can be closed.</w:t>
      </w:r>
    </w:p>
    <w:p w14:paraId="4B593417" w14:textId="7481DEF1" w:rsidR="009D61C8" w:rsidRPr="00A6670A" w:rsidRDefault="009D61C8" w:rsidP="009D61C8">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sidR="00E57176">
        <w:rPr>
          <w:rFonts w:ascii="Times New Roman" w:hAnsi="Times New Roman" w:cs="Times New Roman"/>
          <w:b/>
          <w:bCs/>
          <w:sz w:val="20"/>
          <w:szCs w:val="20"/>
          <w:lang w:val="en-GB"/>
        </w:rPr>
        <w:t>7</w:t>
      </w:r>
      <w:r>
        <w:rPr>
          <w:rFonts w:ascii="Times New Roman" w:hAnsi="Times New Roman" w:cs="Times New Roman"/>
          <w:b/>
          <w:bCs/>
          <w:sz w:val="20"/>
          <w:szCs w:val="20"/>
          <w:lang w:val="en-GB"/>
        </w:rPr>
        <w:t>: The triggered event defined in LPP for E-CID is not introduced in SLPP, and the FFS can be removed.</w:t>
      </w:r>
      <w:r w:rsidR="004A6E93">
        <w:rPr>
          <w:rFonts w:ascii="Times New Roman" w:hAnsi="Times New Roman" w:cs="Times New Roman"/>
          <w:b/>
          <w:bCs/>
          <w:sz w:val="20"/>
          <w:szCs w:val="20"/>
          <w:lang w:val="en-GB"/>
        </w:rPr>
        <w:t xml:space="preserve"> Open issue 49 on trigger </w:t>
      </w:r>
      <w:proofErr w:type="gramStart"/>
      <w:r w:rsidR="004A6E93">
        <w:rPr>
          <w:rFonts w:ascii="Times New Roman" w:hAnsi="Times New Roman" w:cs="Times New Roman"/>
          <w:b/>
          <w:bCs/>
          <w:sz w:val="20"/>
          <w:szCs w:val="20"/>
          <w:lang w:val="en-GB"/>
        </w:rPr>
        <w:t>event  can</w:t>
      </w:r>
      <w:proofErr w:type="gramEnd"/>
      <w:r w:rsidR="004A6E93">
        <w:rPr>
          <w:rFonts w:ascii="Times New Roman" w:hAnsi="Times New Roman" w:cs="Times New Roman"/>
          <w:b/>
          <w:bCs/>
          <w:sz w:val="20"/>
          <w:szCs w:val="20"/>
          <w:lang w:val="en-GB"/>
        </w:rPr>
        <w:t xml:space="preserve"> be closed.</w:t>
      </w:r>
    </w:p>
    <w:p w14:paraId="35220561" w14:textId="6B8B60D3" w:rsidR="009D61C8" w:rsidRPr="00A6670A" w:rsidRDefault="009D61C8" w:rsidP="009D61C8">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sidR="00E57176">
        <w:rPr>
          <w:rFonts w:ascii="Times New Roman" w:hAnsi="Times New Roman" w:cs="Times New Roman"/>
          <w:b/>
          <w:bCs/>
          <w:sz w:val="20"/>
          <w:szCs w:val="20"/>
          <w:lang w:val="en-GB"/>
        </w:rPr>
        <w:t>8</w:t>
      </w:r>
      <w:r>
        <w:rPr>
          <w:rFonts w:ascii="Times New Roman" w:hAnsi="Times New Roman" w:cs="Times New Roman"/>
          <w:b/>
          <w:bCs/>
          <w:sz w:val="20"/>
          <w:szCs w:val="20"/>
          <w:lang w:val="en-GB"/>
        </w:rPr>
        <w:t>: The</w:t>
      </w:r>
      <w:r w:rsidRPr="00FF322B">
        <w:rPr>
          <w:rFonts w:ascii="Times New Roman" w:hAnsi="Times New Roman" w:cs="Times New Roman"/>
          <w:b/>
          <w:bCs/>
          <w:sz w:val="20"/>
          <w:szCs w:val="20"/>
          <w:lang w:val="en-GB"/>
        </w:rPr>
        <w:t xml:space="preserve"> scheduled location time is supported in SLPP</w:t>
      </w:r>
      <w:r>
        <w:rPr>
          <w:rFonts w:ascii="Times New Roman" w:hAnsi="Times New Roman" w:cs="Times New Roman"/>
          <w:b/>
          <w:bCs/>
          <w:sz w:val="20"/>
          <w:szCs w:val="20"/>
          <w:lang w:val="en-GB"/>
        </w:rPr>
        <w:t xml:space="preserve"> for LMF involved case.</w:t>
      </w:r>
      <w:r w:rsidR="0002672D" w:rsidRPr="0002672D">
        <w:rPr>
          <w:rFonts w:ascii="Times New Roman" w:hAnsi="Times New Roman" w:cs="Times New Roman"/>
          <w:b/>
          <w:bCs/>
          <w:sz w:val="20"/>
          <w:szCs w:val="20"/>
          <w:lang w:val="en-GB"/>
        </w:rPr>
        <w:t xml:space="preserve"> </w:t>
      </w:r>
      <w:r w:rsidR="0002672D">
        <w:rPr>
          <w:rFonts w:ascii="Times New Roman" w:hAnsi="Times New Roman" w:cs="Times New Roman"/>
          <w:b/>
          <w:bCs/>
          <w:sz w:val="20"/>
          <w:szCs w:val="20"/>
          <w:lang w:val="en-GB"/>
        </w:rPr>
        <w:t xml:space="preserve">Open issue 49 on </w:t>
      </w:r>
      <w:r w:rsidR="0002672D" w:rsidRPr="00FF322B">
        <w:rPr>
          <w:rFonts w:ascii="Times New Roman" w:hAnsi="Times New Roman" w:cs="Times New Roman"/>
          <w:b/>
          <w:bCs/>
          <w:sz w:val="20"/>
          <w:szCs w:val="20"/>
          <w:lang w:val="en-GB"/>
        </w:rPr>
        <w:t xml:space="preserve">scheduled location time </w:t>
      </w:r>
      <w:r w:rsidR="0002672D">
        <w:rPr>
          <w:rFonts w:ascii="Times New Roman" w:hAnsi="Times New Roman" w:cs="Times New Roman"/>
          <w:b/>
          <w:bCs/>
          <w:sz w:val="20"/>
          <w:szCs w:val="20"/>
          <w:lang w:val="en-GB"/>
        </w:rPr>
        <w:t>can be closed.</w:t>
      </w:r>
    </w:p>
    <w:p w14:paraId="30F34130" w14:textId="108F0420" w:rsidR="009D61C8" w:rsidRDefault="009D61C8" w:rsidP="009D61C8">
      <w:pPr>
        <w:jc w:val="both"/>
        <w:rPr>
          <w:rFonts w:ascii="Times New Roman" w:hAnsi="Times New Roman" w:cs="Times New Roman"/>
          <w:b/>
          <w:bCs/>
          <w:sz w:val="20"/>
          <w:szCs w:val="20"/>
          <w:lang w:val="en-GB"/>
        </w:rPr>
      </w:pPr>
      <w:r w:rsidRPr="00A6670A">
        <w:rPr>
          <w:rFonts w:ascii="Times New Roman" w:hAnsi="Times New Roman" w:cs="Times New Roman"/>
          <w:b/>
          <w:bCs/>
          <w:sz w:val="20"/>
          <w:szCs w:val="20"/>
          <w:lang w:val="en-GB"/>
        </w:rPr>
        <w:t xml:space="preserve">Proposal </w:t>
      </w:r>
      <w:r w:rsidR="00E57176">
        <w:rPr>
          <w:rFonts w:ascii="Times New Roman" w:hAnsi="Times New Roman" w:cs="Times New Roman"/>
          <w:b/>
          <w:bCs/>
          <w:sz w:val="20"/>
          <w:szCs w:val="20"/>
          <w:lang w:val="en-GB"/>
        </w:rPr>
        <w:t>9</w:t>
      </w:r>
      <w:r>
        <w:rPr>
          <w:rFonts w:ascii="Times New Roman" w:hAnsi="Times New Roman" w:cs="Times New Roman"/>
          <w:b/>
          <w:bCs/>
          <w:sz w:val="20"/>
          <w:szCs w:val="20"/>
          <w:lang w:val="en-GB"/>
        </w:rPr>
        <w:t>: Capture</w:t>
      </w:r>
      <w:r w:rsidRPr="00FF322B">
        <w:rPr>
          <w:rFonts w:ascii="Times New Roman" w:hAnsi="Times New Roman" w:cs="Times New Roman"/>
          <w:b/>
          <w:bCs/>
          <w:sz w:val="20"/>
          <w:szCs w:val="20"/>
          <w:lang w:val="en-GB"/>
        </w:rPr>
        <w:t xml:space="preserve"> scheduled location time in SLPP</w:t>
      </w:r>
      <w:r>
        <w:rPr>
          <w:rFonts w:ascii="Times New Roman" w:hAnsi="Times New Roman" w:cs="Times New Roman"/>
          <w:b/>
          <w:bCs/>
          <w:sz w:val="20"/>
          <w:szCs w:val="20"/>
          <w:lang w:val="en-GB"/>
        </w:rPr>
        <w:t xml:space="preserve"> for LMF involved case as:</w:t>
      </w:r>
    </w:p>
    <w:p w14:paraId="7F189145" w14:textId="77777777" w:rsidR="009D61C8" w:rsidRDefault="009D61C8" w:rsidP="009D61C8">
      <w:pPr>
        <w:pStyle w:val="ListParagraph"/>
        <w:numPr>
          <w:ilvl w:val="0"/>
          <w:numId w:val="21"/>
        </w:numPr>
        <w:jc w:val="both"/>
        <w:rPr>
          <w:lang w:val="en-GB"/>
        </w:rPr>
      </w:pPr>
      <w:r>
        <w:rPr>
          <w:lang w:val="en-GB"/>
        </w:rPr>
        <w:t>Add “</w:t>
      </w:r>
      <w:proofErr w:type="spellStart"/>
      <w:r w:rsidRPr="00FF322B">
        <w:rPr>
          <w:snapToGrid w:val="0"/>
        </w:rPr>
        <w:t>cheduledLocationTime</w:t>
      </w:r>
      <w:proofErr w:type="spellEnd"/>
      <w:r>
        <w:rPr>
          <w:lang w:val="en-GB"/>
        </w:rPr>
        <w:t xml:space="preserve">” </w:t>
      </w:r>
      <w:proofErr w:type="gramStart"/>
      <w:r>
        <w:rPr>
          <w:lang w:val="en-GB"/>
        </w:rPr>
        <w:t xml:space="preserve">in  </w:t>
      </w:r>
      <w:proofErr w:type="spellStart"/>
      <w:r w:rsidRPr="00FF322B">
        <w:rPr>
          <w:lang w:val="en-GB"/>
        </w:rPr>
        <w:t>CommonIEsRequestLocationInformation</w:t>
      </w:r>
      <w:proofErr w:type="spellEnd"/>
      <w:proofErr w:type="gramEnd"/>
      <w:r>
        <w:rPr>
          <w:lang w:val="en-GB"/>
        </w:rPr>
        <w:t>;</w:t>
      </w:r>
    </w:p>
    <w:p w14:paraId="6C8A052A" w14:textId="77777777" w:rsidR="009D61C8" w:rsidRDefault="009D61C8" w:rsidP="009D61C8">
      <w:pPr>
        <w:pStyle w:val="ListParagraph"/>
        <w:numPr>
          <w:ilvl w:val="0"/>
          <w:numId w:val="21"/>
        </w:numPr>
        <w:jc w:val="both"/>
        <w:rPr>
          <w:lang w:val="en-GB"/>
        </w:rPr>
      </w:pPr>
      <w:r>
        <w:rPr>
          <w:lang w:val="en-GB"/>
        </w:rPr>
        <w:lastRenderedPageBreak/>
        <w:t>Add “</w:t>
      </w:r>
      <w:proofErr w:type="spellStart"/>
      <w:r w:rsidRPr="00FF322B">
        <w:rPr>
          <w:lang w:val="en-GB"/>
        </w:rPr>
        <w:t>scheduledLocationRequestSupported</w:t>
      </w:r>
      <w:proofErr w:type="spellEnd"/>
      <w:r>
        <w:rPr>
          <w:lang w:val="en-GB"/>
        </w:rPr>
        <w:t xml:space="preserve">” in capability response per positioning </w:t>
      </w:r>
      <w:proofErr w:type="gramStart"/>
      <w:r>
        <w:rPr>
          <w:lang w:val="en-GB"/>
        </w:rPr>
        <w:t>method</w:t>
      </w:r>
      <w:proofErr w:type="gramEnd"/>
    </w:p>
    <w:p w14:paraId="33157567" w14:textId="5AB38726" w:rsidR="00A20089" w:rsidRDefault="00A20089" w:rsidP="00A20089">
      <w:pPr>
        <w:jc w:val="both"/>
        <w:rPr>
          <w:rFonts w:ascii="Times New Roman" w:hAnsi="Times New Roman" w:cs="Times New Roman"/>
          <w:b/>
          <w:bCs/>
          <w:sz w:val="20"/>
          <w:szCs w:val="20"/>
          <w:lang w:val="en-GB"/>
        </w:rPr>
      </w:pPr>
    </w:p>
    <w:p w14:paraId="63C04726" w14:textId="77777777" w:rsidR="00FA7CEE" w:rsidRPr="00D447B4" w:rsidRDefault="00FA7CEE" w:rsidP="00FA7CEE">
      <w:pPr>
        <w:jc w:val="both"/>
        <w:rPr>
          <w:b/>
          <w:bCs/>
          <w:lang w:val="en-GB"/>
        </w:rPr>
      </w:pP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t>Reference</w:t>
      </w:r>
      <w:bookmarkEnd w:id="5"/>
    </w:p>
    <w:bookmarkEnd w:id="1"/>
    <w:p w14:paraId="0D3ECB19" w14:textId="076EFC1B" w:rsidR="00A4038E" w:rsidRDefault="00364E64" w:rsidP="00A4038E">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F04FA6" w:rsidRPr="00F04FA6">
        <w:rPr>
          <w:rFonts w:ascii="Times New Roman" w:hAnsi="Times New Roman" w:cs="Times New Roman"/>
          <w:sz w:val="20"/>
        </w:rPr>
        <w:t>R2-231202</w:t>
      </w:r>
      <w:r w:rsidR="00F04FA6">
        <w:rPr>
          <w:rFonts w:ascii="Times New Roman" w:hAnsi="Times New Roman" w:cs="Times New Roman"/>
          <w:sz w:val="20"/>
        </w:rPr>
        <w:t>0</w:t>
      </w:r>
      <w:r w:rsidR="00A4038E" w:rsidRPr="000E6587">
        <w:rPr>
          <w:rFonts w:ascii="Times New Roman" w:hAnsi="Times New Roman" w:cs="Times New Roman"/>
          <w:sz w:val="20"/>
        </w:rPr>
        <w:tab/>
      </w:r>
      <w:r w:rsidR="00653F0C" w:rsidRPr="00653F0C">
        <w:rPr>
          <w:rFonts w:ascii="Times New Roman" w:hAnsi="Times New Roman" w:cs="Times New Roman"/>
          <w:sz w:val="20"/>
        </w:rPr>
        <w:t>Report of [Post123bis][</w:t>
      </w:r>
      <w:proofErr w:type="gramStart"/>
      <w:r w:rsidR="00653F0C" w:rsidRPr="00653F0C">
        <w:rPr>
          <w:rFonts w:ascii="Times New Roman" w:hAnsi="Times New Roman" w:cs="Times New Roman"/>
          <w:sz w:val="20"/>
        </w:rPr>
        <w:t>412][</w:t>
      </w:r>
      <w:proofErr w:type="gramEnd"/>
      <w:r w:rsidR="00653F0C" w:rsidRPr="00653F0C">
        <w:rPr>
          <w:rFonts w:ascii="Times New Roman" w:hAnsi="Times New Roman" w:cs="Times New Roman"/>
          <w:sz w:val="20"/>
        </w:rPr>
        <w:t>POS] TS 38.355 (Intel)</w:t>
      </w:r>
      <w:r w:rsidR="00A4038E" w:rsidRPr="000E6587">
        <w:rPr>
          <w:rFonts w:ascii="Times New Roman" w:hAnsi="Times New Roman" w:cs="Times New Roman"/>
          <w:sz w:val="20"/>
        </w:rPr>
        <w:tab/>
        <w:t>Intel Corporation</w:t>
      </w:r>
    </w:p>
    <w:p w14:paraId="48DC1EED" w14:textId="6F8D22FC" w:rsidR="00B9783B" w:rsidRPr="00B9783B" w:rsidRDefault="00B9783B" w:rsidP="00FF322B">
      <w:pPr>
        <w:pStyle w:val="Doc-title"/>
        <w:spacing w:after="60"/>
        <w:jc w:val="both"/>
      </w:pPr>
      <w:r w:rsidRPr="0088653C">
        <w:rPr>
          <w:rFonts w:ascii="Times New Roman" w:hAnsi="Times New Roman" w:cs="Times New Roman"/>
          <w:sz w:val="20"/>
        </w:rPr>
        <w:t>[</w:t>
      </w:r>
      <w:r w:rsidR="00FF322B">
        <w:rPr>
          <w:rFonts w:ascii="Times New Roman" w:hAnsi="Times New Roman" w:cs="Times New Roman"/>
          <w:sz w:val="20"/>
        </w:rPr>
        <w:t>2</w:t>
      </w:r>
      <w:r w:rsidRPr="0088653C">
        <w:rPr>
          <w:rFonts w:ascii="Times New Roman" w:hAnsi="Times New Roman" w:cs="Times New Roman"/>
          <w:sz w:val="20"/>
        </w:rPr>
        <w:t xml:space="preserve">] </w:t>
      </w:r>
      <w:r w:rsidR="00FF322B" w:rsidRPr="00FF322B">
        <w:rPr>
          <w:rFonts w:ascii="Times New Roman" w:hAnsi="Times New Roman" w:cs="Times New Roman"/>
          <w:sz w:val="20"/>
        </w:rPr>
        <w:t>R2-2311390</w:t>
      </w:r>
      <w:r w:rsidR="00FF322B" w:rsidRPr="00FF322B">
        <w:rPr>
          <w:rFonts w:ascii="Times New Roman" w:hAnsi="Times New Roman" w:cs="Times New Roman"/>
          <w:sz w:val="20"/>
        </w:rPr>
        <w:tab/>
        <w:t>Summary of [AT123bis][</w:t>
      </w:r>
      <w:proofErr w:type="gramStart"/>
      <w:r w:rsidR="00FF322B" w:rsidRPr="00FF322B">
        <w:rPr>
          <w:rFonts w:ascii="Times New Roman" w:hAnsi="Times New Roman" w:cs="Times New Roman"/>
          <w:sz w:val="20"/>
        </w:rPr>
        <w:t>426][</w:t>
      </w:r>
      <w:proofErr w:type="gramEnd"/>
      <w:r w:rsidR="00FF322B" w:rsidRPr="00FF322B">
        <w:rPr>
          <w:rFonts w:ascii="Times New Roman" w:hAnsi="Times New Roman" w:cs="Times New Roman"/>
          <w:sz w:val="20"/>
        </w:rPr>
        <w:t>POS] Rel-18 positioning capabilities (Xiaomi)</w:t>
      </w:r>
      <w:r w:rsidR="00FF322B" w:rsidRPr="00FF322B">
        <w:rPr>
          <w:rFonts w:ascii="Times New Roman" w:hAnsi="Times New Roman" w:cs="Times New Roman"/>
          <w:sz w:val="20"/>
        </w:rPr>
        <w:tab/>
        <w:t>Beijing Xiaomi Mobile Software</w:t>
      </w:r>
      <w:r w:rsidR="00FF322B" w:rsidRPr="00FF322B">
        <w:rPr>
          <w:rFonts w:ascii="Times New Roman" w:hAnsi="Times New Roman" w:cs="Times New Roman"/>
          <w:sz w:val="20"/>
        </w:rPr>
        <w:tab/>
      </w:r>
    </w:p>
    <w:sectPr w:rsidR="00B9783B" w:rsidRPr="00B9783B"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F2287" w14:textId="77777777" w:rsidR="00530671" w:rsidRDefault="00530671" w:rsidP="008A375A">
      <w:pPr>
        <w:spacing w:after="0" w:line="240" w:lineRule="auto"/>
      </w:pPr>
      <w:r>
        <w:separator/>
      </w:r>
    </w:p>
  </w:endnote>
  <w:endnote w:type="continuationSeparator" w:id="0">
    <w:p w14:paraId="40EEA3A6" w14:textId="77777777" w:rsidR="00530671" w:rsidRDefault="00530671" w:rsidP="008A375A">
      <w:pPr>
        <w:spacing w:after="0" w:line="240" w:lineRule="auto"/>
      </w:pPr>
      <w:r>
        <w:continuationSeparator/>
      </w:r>
    </w:p>
  </w:endnote>
  <w:endnote w:type="continuationNotice" w:id="1">
    <w:p w14:paraId="56F5972D" w14:textId="77777777" w:rsidR="00530671" w:rsidRDefault="005306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5FF3A" w14:textId="77777777" w:rsidR="00530671" w:rsidRDefault="00530671" w:rsidP="008A375A">
      <w:pPr>
        <w:spacing w:after="0" w:line="240" w:lineRule="auto"/>
      </w:pPr>
      <w:r>
        <w:separator/>
      </w:r>
    </w:p>
  </w:footnote>
  <w:footnote w:type="continuationSeparator" w:id="0">
    <w:p w14:paraId="4F9F3266" w14:textId="77777777" w:rsidR="00530671" w:rsidRDefault="00530671" w:rsidP="008A375A">
      <w:pPr>
        <w:spacing w:after="0" w:line="240" w:lineRule="auto"/>
      </w:pPr>
      <w:r>
        <w:continuationSeparator/>
      </w:r>
    </w:p>
  </w:footnote>
  <w:footnote w:type="continuationNotice" w:id="1">
    <w:p w14:paraId="7B44BFE5" w14:textId="77777777" w:rsidR="00530671" w:rsidRDefault="005306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618C07E5"/>
    <w:multiLevelType w:val="hybridMultilevel"/>
    <w:tmpl w:val="776000C2"/>
    <w:lvl w:ilvl="0" w:tplc="F088151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7"/>
  </w:num>
  <w:num w:numId="2" w16cid:durableId="1604000034">
    <w:abstractNumId w:val="9"/>
  </w:num>
  <w:num w:numId="3" w16cid:durableId="1554728005">
    <w:abstractNumId w:val="8"/>
  </w:num>
  <w:num w:numId="4" w16cid:durableId="2122914879">
    <w:abstractNumId w:val="15"/>
  </w:num>
  <w:num w:numId="5" w16cid:durableId="907572429">
    <w:abstractNumId w:val="21"/>
  </w:num>
  <w:num w:numId="6" w16cid:durableId="1084033582">
    <w:abstractNumId w:val="11"/>
  </w:num>
  <w:num w:numId="7" w16cid:durableId="615677275">
    <w:abstractNumId w:val="12"/>
  </w:num>
  <w:num w:numId="8" w16cid:durableId="519852681">
    <w:abstractNumId w:val="19"/>
  </w:num>
  <w:num w:numId="9" w16cid:durableId="793711705">
    <w:abstractNumId w:val="4"/>
  </w:num>
  <w:num w:numId="10" w16cid:durableId="1823308261">
    <w:abstractNumId w:val="13"/>
  </w:num>
  <w:num w:numId="11" w16cid:durableId="15247875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7"/>
  </w:num>
  <w:num w:numId="13" w16cid:durableId="822742455">
    <w:abstractNumId w:val="6"/>
  </w:num>
  <w:num w:numId="14" w16cid:durableId="1245534520">
    <w:abstractNumId w:val="20"/>
  </w:num>
  <w:num w:numId="15" w16cid:durableId="1756779880">
    <w:abstractNumId w:val="10"/>
  </w:num>
  <w:num w:numId="16" w16cid:durableId="1288201817">
    <w:abstractNumId w:val="2"/>
  </w:num>
  <w:num w:numId="17" w16cid:durableId="144472974">
    <w:abstractNumId w:val="18"/>
  </w:num>
  <w:num w:numId="18" w16cid:durableId="1790539765">
    <w:abstractNumId w:val="1"/>
  </w:num>
  <w:num w:numId="19" w16cid:durableId="1464735761">
    <w:abstractNumId w:val="7"/>
  </w:num>
  <w:num w:numId="20" w16cid:durableId="1100683202">
    <w:abstractNumId w:val="7"/>
  </w:num>
  <w:num w:numId="21" w16cid:durableId="1698045110">
    <w:abstractNumId w:val="0"/>
  </w:num>
  <w:num w:numId="22" w16cid:durableId="2012104333">
    <w:abstractNumId w:val="14"/>
  </w:num>
  <w:num w:numId="23" w16cid:durableId="720059041">
    <w:abstractNumId w:val="3"/>
  </w:num>
  <w:num w:numId="24" w16cid:durableId="1262419969">
    <w:abstractNumId w:val="5"/>
  </w:num>
  <w:num w:numId="25" w16cid:durableId="71168519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72D"/>
    <w:rsid w:val="000268E6"/>
    <w:rsid w:val="00026CB4"/>
    <w:rsid w:val="00027712"/>
    <w:rsid w:val="000277E1"/>
    <w:rsid w:val="00030D7E"/>
    <w:rsid w:val="00031354"/>
    <w:rsid w:val="00032171"/>
    <w:rsid w:val="00033051"/>
    <w:rsid w:val="00033ADF"/>
    <w:rsid w:val="00033D97"/>
    <w:rsid w:val="00035D41"/>
    <w:rsid w:val="000371FF"/>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87"/>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204"/>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5AC3"/>
    <w:rsid w:val="00107B9A"/>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34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1F7C1E"/>
    <w:rsid w:val="0020083E"/>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2116"/>
    <w:rsid w:val="002132E6"/>
    <w:rsid w:val="00213B3A"/>
    <w:rsid w:val="00213E50"/>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3C91"/>
    <w:rsid w:val="0025411C"/>
    <w:rsid w:val="00255227"/>
    <w:rsid w:val="002556F0"/>
    <w:rsid w:val="00256006"/>
    <w:rsid w:val="00256580"/>
    <w:rsid w:val="00256B3A"/>
    <w:rsid w:val="002571BC"/>
    <w:rsid w:val="002574C1"/>
    <w:rsid w:val="00257595"/>
    <w:rsid w:val="002602EE"/>
    <w:rsid w:val="00260CFE"/>
    <w:rsid w:val="00260DC9"/>
    <w:rsid w:val="00261043"/>
    <w:rsid w:val="00261507"/>
    <w:rsid w:val="00261D3B"/>
    <w:rsid w:val="00262330"/>
    <w:rsid w:val="002626BD"/>
    <w:rsid w:val="00262F53"/>
    <w:rsid w:val="00263255"/>
    <w:rsid w:val="002640C5"/>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1DCA"/>
    <w:rsid w:val="00323444"/>
    <w:rsid w:val="0032656D"/>
    <w:rsid w:val="00326E6D"/>
    <w:rsid w:val="00327545"/>
    <w:rsid w:val="00327649"/>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0B7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5FA"/>
    <w:rsid w:val="003A3AE2"/>
    <w:rsid w:val="003A3C77"/>
    <w:rsid w:val="003A4196"/>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4F95"/>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4B"/>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10"/>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24B"/>
    <w:rsid w:val="004A1510"/>
    <w:rsid w:val="004A1D63"/>
    <w:rsid w:val="004A3686"/>
    <w:rsid w:val="004A392E"/>
    <w:rsid w:val="004A3DFE"/>
    <w:rsid w:val="004A3E87"/>
    <w:rsid w:val="004A436F"/>
    <w:rsid w:val="004A43C9"/>
    <w:rsid w:val="004A4C21"/>
    <w:rsid w:val="004A4E89"/>
    <w:rsid w:val="004A5639"/>
    <w:rsid w:val="004A69F0"/>
    <w:rsid w:val="004A6E93"/>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6B3F"/>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1D6"/>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671"/>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C4D"/>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4C8F"/>
    <w:rsid w:val="005A50B2"/>
    <w:rsid w:val="005A6644"/>
    <w:rsid w:val="005A6AA5"/>
    <w:rsid w:val="005A748F"/>
    <w:rsid w:val="005A7771"/>
    <w:rsid w:val="005A783E"/>
    <w:rsid w:val="005B086A"/>
    <w:rsid w:val="005B0F17"/>
    <w:rsid w:val="005B1093"/>
    <w:rsid w:val="005B1C60"/>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1A26"/>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4751"/>
    <w:rsid w:val="00605721"/>
    <w:rsid w:val="006057D4"/>
    <w:rsid w:val="00605D7B"/>
    <w:rsid w:val="006062F7"/>
    <w:rsid w:val="00607D6C"/>
    <w:rsid w:val="00610301"/>
    <w:rsid w:val="006104A7"/>
    <w:rsid w:val="00610FB2"/>
    <w:rsid w:val="00611110"/>
    <w:rsid w:val="00611729"/>
    <w:rsid w:val="00611AC7"/>
    <w:rsid w:val="006120F8"/>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245"/>
    <w:rsid w:val="006563EA"/>
    <w:rsid w:val="0065669E"/>
    <w:rsid w:val="00657183"/>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3CF"/>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50"/>
    <w:rsid w:val="00694C9B"/>
    <w:rsid w:val="006954E2"/>
    <w:rsid w:val="00695935"/>
    <w:rsid w:val="006959C8"/>
    <w:rsid w:val="00695F44"/>
    <w:rsid w:val="006965EA"/>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3E7B"/>
    <w:rsid w:val="006A4293"/>
    <w:rsid w:val="006A44CF"/>
    <w:rsid w:val="006A47A3"/>
    <w:rsid w:val="006A4D04"/>
    <w:rsid w:val="006A535C"/>
    <w:rsid w:val="006A5EB3"/>
    <w:rsid w:val="006A675D"/>
    <w:rsid w:val="006A6C5E"/>
    <w:rsid w:val="006A73F7"/>
    <w:rsid w:val="006A7781"/>
    <w:rsid w:val="006A77F5"/>
    <w:rsid w:val="006A795F"/>
    <w:rsid w:val="006A7A8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24A"/>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18F0"/>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6F7FAF"/>
    <w:rsid w:val="00700435"/>
    <w:rsid w:val="007008E0"/>
    <w:rsid w:val="00700FA0"/>
    <w:rsid w:val="0070123C"/>
    <w:rsid w:val="00701377"/>
    <w:rsid w:val="00701A9F"/>
    <w:rsid w:val="007022A5"/>
    <w:rsid w:val="007022BF"/>
    <w:rsid w:val="00704055"/>
    <w:rsid w:val="0070581C"/>
    <w:rsid w:val="007060DE"/>
    <w:rsid w:val="00706C2B"/>
    <w:rsid w:val="00707030"/>
    <w:rsid w:val="007075AF"/>
    <w:rsid w:val="00707672"/>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300E2"/>
    <w:rsid w:val="007300F4"/>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26F"/>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786"/>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2EF7"/>
    <w:rsid w:val="0080331C"/>
    <w:rsid w:val="00803449"/>
    <w:rsid w:val="008035E9"/>
    <w:rsid w:val="0080361A"/>
    <w:rsid w:val="00803701"/>
    <w:rsid w:val="00803DA1"/>
    <w:rsid w:val="00804005"/>
    <w:rsid w:val="00804245"/>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4761A"/>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288"/>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D61"/>
    <w:rsid w:val="00877FFB"/>
    <w:rsid w:val="0088000F"/>
    <w:rsid w:val="0088008C"/>
    <w:rsid w:val="00880A43"/>
    <w:rsid w:val="00880D36"/>
    <w:rsid w:val="0088192C"/>
    <w:rsid w:val="00881EE7"/>
    <w:rsid w:val="00882A0C"/>
    <w:rsid w:val="00882BE6"/>
    <w:rsid w:val="00883646"/>
    <w:rsid w:val="008844A4"/>
    <w:rsid w:val="0088461A"/>
    <w:rsid w:val="008849BC"/>
    <w:rsid w:val="00884D08"/>
    <w:rsid w:val="008850D6"/>
    <w:rsid w:val="008852A3"/>
    <w:rsid w:val="0088550E"/>
    <w:rsid w:val="0088558E"/>
    <w:rsid w:val="00885C37"/>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6A9"/>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3EE0"/>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07912"/>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3718E"/>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DDD"/>
    <w:rsid w:val="00984F6F"/>
    <w:rsid w:val="00985954"/>
    <w:rsid w:val="0098713D"/>
    <w:rsid w:val="00987227"/>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9EE"/>
    <w:rsid w:val="009A0E15"/>
    <w:rsid w:val="009A1730"/>
    <w:rsid w:val="009A1D6B"/>
    <w:rsid w:val="009A2A47"/>
    <w:rsid w:val="009A3E2C"/>
    <w:rsid w:val="009A46EA"/>
    <w:rsid w:val="009A512A"/>
    <w:rsid w:val="009A5375"/>
    <w:rsid w:val="009A53C1"/>
    <w:rsid w:val="009A5DBB"/>
    <w:rsid w:val="009A5DBD"/>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1C8"/>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038E"/>
    <w:rsid w:val="00A410F6"/>
    <w:rsid w:val="00A415B6"/>
    <w:rsid w:val="00A41887"/>
    <w:rsid w:val="00A41CB6"/>
    <w:rsid w:val="00A42F97"/>
    <w:rsid w:val="00A431C6"/>
    <w:rsid w:val="00A43B57"/>
    <w:rsid w:val="00A43B9E"/>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3800"/>
    <w:rsid w:val="00A53BB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A"/>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386A"/>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3C3"/>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6D19"/>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95A"/>
    <w:rsid w:val="00BC1012"/>
    <w:rsid w:val="00BC11B0"/>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0904"/>
    <w:rsid w:val="00C11E74"/>
    <w:rsid w:val="00C122B4"/>
    <w:rsid w:val="00C13288"/>
    <w:rsid w:val="00C1378E"/>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0DE7"/>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1B6"/>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276"/>
    <w:rsid w:val="00CB5A42"/>
    <w:rsid w:val="00CB60C7"/>
    <w:rsid w:val="00CB7DC4"/>
    <w:rsid w:val="00CC0A90"/>
    <w:rsid w:val="00CC0F7C"/>
    <w:rsid w:val="00CC2E83"/>
    <w:rsid w:val="00CC477F"/>
    <w:rsid w:val="00CC5400"/>
    <w:rsid w:val="00CC54F0"/>
    <w:rsid w:val="00CC55F4"/>
    <w:rsid w:val="00CC6416"/>
    <w:rsid w:val="00CC6C01"/>
    <w:rsid w:val="00CD009C"/>
    <w:rsid w:val="00CD0A91"/>
    <w:rsid w:val="00CD17CF"/>
    <w:rsid w:val="00CD2387"/>
    <w:rsid w:val="00CD2653"/>
    <w:rsid w:val="00CD2A7E"/>
    <w:rsid w:val="00CD2ACB"/>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894"/>
    <w:rsid w:val="00D119BD"/>
    <w:rsid w:val="00D128B3"/>
    <w:rsid w:val="00D12C4D"/>
    <w:rsid w:val="00D13DA6"/>
    <w:rsid w:val="00D14192"/>
    <w:rsid w:val="00D14491"/>
    <w:rsid w:val="00D14920"/>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3020"/>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9EA"/>
    <w:rsid w:val="00DB4B00"/>
    <w:rsid w:val="00DB4C69"/>
    <w:rsid w:val="00DB4E3F"/>
    <w:rsid w:val="00DB51D2"/>
    <w:rsid w:val="00DB5A2E"/>
    <w:rsid w:val="00DB5B83"/>
    <w:rsid w:val="00DB61D3"/>
    <w:rsid w:val="00DB62C4"/>
    <w:rsid w:val="00DB6445"/>
    <w:rsid w:val="00DB6787"/>
    <w:rsid w:val="00DB6A4E"/>
    <w:rsid w:val="00DC0214"/>
    <w:rsid w:val="00DC0D96"/>
    <w:rsid w:val="00DC1438"/>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0120"/>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54B"/>
    <w:rsid w:val="00DE5631"/>
    <w:rsid w:val="00DE56E0"/>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1AC"/>
    <w:rsid w:val="00E4165B"/>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176"/>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97EC2"/>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1D3F"/>
    <w:rsid w:val="00F02C38"/>
    <w:rsid w:val="00F0329D"/>
    <w:rsid w:val="00F03A15"/>
    <w:rsid w:val="00F04196"/>
    <w:rsid w:val="00F04B15"/>
    <w:rsid w:val="00F04FA6"/>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44D"/>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245F"/>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16A9"/>
    <w:rsid w:val="00F81735"/>
    <w:rsid w:val="00F81C2B"/>
    <w:rsid w:val="00F81FE1"/>
    <w:rsid w:val="00F82632"/>
    <w:rsid w:val="00F82C2D"/>
    <w:rsid w:val="00F83392"/>
    <w:rsid w:val="00F83950"/>
    <w:rsid w:val="00F83FE6"/>
    <w:rsid w:val="00F844D2"/>
    <w:rsid w:val="00F848A2"/>
    <w:rsid w:val="00F85B71"/>
    <w:rsid w:val="00F86639"/>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CE5"/>
    <w:rsid w:val="00FE7FCF"/>
    <w:rsid w:val="00FF0FDE"/>
    <w:rsid w:val="00FF2351"/>
    <w:rsid w:val="00FF28D7"/>
    <w:rsid w:val="00FF322B"/>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400DB40"/>
    <w:rsid w:val="1506594C"/>
    <w:rsid w:val="16ADCAA4"/>
    <w:rsid w:val="18A5A472"/>
    <w:rsid w:val="19B2C343"/>
    <w:rsid w:val="1BEE25FC"/>
    <w:rsid w:val="1DEF777A"/>
    <w:rsid w:val="1ED8EACB"/>
    <w:rsid w:val="1F6FDC7C"/>
    <w:rsid w:val="20B7D044"/>
    <w:rsid w:val="22607D9B"/>
    <w:rsid w:val="27B2DAF9"/>
    <w:rsid w:val="2B184100"/>
    <w:rsid w:val="2FCB68CE"/>
    <w:rsid w:val="33C80615"/>
    <w:rsid w:val="346E080B"/>
    <w:rsid w:val="350CDC29"/>
    <w:rsid w:val="370BDC9B"/>
    <w:rsid w:val="37268B83"/>
    <w:rsid w:val="387D12D8"/>
    <w:rsid w:val="38D19E37"/>
    <w:rsid w:val="3A0339AF"/>
    <w:rsid w:val="3DFF3D2F"/>
    <w:rsid w:val="3E3EA94B"/>
    <w:rsid w:val="3EDE5E59"/>
    <w:rsid w:val="40AFFB66"/>
    <w:rsid w:val="45B58322"/>
    <w:rsid w:val="47BB834E"/>
    <w:rsid w:val="49A90FB6"/>
    <w:rsid w:val="49C0099D"/>
    <w:rsid w:val="4B95AC89"/>
    <w:rsid w:val="4C44CC21"/>
    <w:rsid w:val="4F151F67"/>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02EEFEF"/>
    <w:rsid w:val="76F0ED55"/>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jpg@01DA0C34.136A098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D2A0422-B10F-4148-8608-A242AE9FC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2146</TotalTime>
  <Pages>10</Pages>
  <Words>3099</Words>
  <Characters>17669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cp:lastModifiedBy>
  <cp:revision>100</cp:revision>
  <dcterms:created xsi:type="dcterms:W3CDTF">2023-09-27T11:15:00Z</dcterms:created>
  <dcterms:modified xsi:type="dcterms:W3CDTF">2023-11-02T12:51:00Z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